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CA6" w14:textId="77777777" w:rsidR="000555EB" w:rsidRDefault="000555EB" w:rsidP="009C2C3B">
      <w:pPr>
        <w:pStyle w:val="Title"/>
        <w:rPr>
          <w:rFonts w:ascii="Arial" w:hAnsi="Arial" w:cs="Arial"/>
          <w:b/>
          <w:bCs/>
          <w:sz w:val="52"/>
          <w:szCs w:val="52"/>
        </w:rPr>
      </w:pPr>
    </w:p>
    <w:p w14:paraId="27371247" w14:textId="48C4E2C4" w:rsidR="0016682F" w:rsidRPr="00913845" w:rsidRDefault="00FE3F57" w:rsidP="00C8291E">
      <w:pPr>
        <w:pStyle w:val="Title"/>
        <w:pBdr>
          <w:bottom w:val="single" w:sz="4" w:space="1" w:color="auto"/>
        </w:pBdr>
        <w:rPr>
          <w:rFonts w:ascii="Arial" w:hAnsi="Arial" w:cs="Arial"/>
          <w:b/>
          <w:bCs/>
          <w:color w:val="3A3A3A" w:themeColor="background2" w:themeShade="40"/>
          <w:sz w:val="52"/>
          <w:szCs w:val="52"/>
        </w:rPr>
      </w:pPr>
      <w:r w:rsidRPr="00913845">
        <w:rPr>
          <w:rFonts w:ascii="Arial" w:hAnsi="Arial" w:cs="Arial"/>
          <w:b/>
          <w:bCs/>
          <w:color w:val="3A3A3A" w:themeColor="background2" w:themeShade="40"/>
          <w:sz w:val="52"/>
          <w:szCs w:val="52"/>
        </w:rPr>
        <w:t>Transforming Governance Resources</w:t>
      </w:r>
    </w:p>
    <w:p w14:paraId="3E4CFF4A" w14:textId="77777777" w:rsidR="00FE3F57" w:rsidRPr="00966488" w:rsidRDefault="00FE3F57" w:rsidP="00FE3F57">
      <w:pPr>
        <w:rPr>
          <w:rFonts w:ascii="Arial" w:hAnsi="Arial" w:cs="Arial"/>
          <w:sz w:val="10"/>
          <w:szCs w:val="10"/>
        </w:rPr>
      </w:pPr>
    </w:p>
    <w:p w14:paraId="045D0FF1" w14:textId="73282D4C" w:rsidR="00FE3F57" w:rsidRPr="00A70EFD" w:rsidRDefault="00FE3F57" w:rsidP="00FE3F57">
      <w:pPr>
        <w:rPr>
          <w:rFonts w:ascii="Arial" w:hAnsi="Arial" w:cs="Arial"/>
          <w:sz w:val="22"/>
          <w:szCs w:val="22"/>
        </w:rPr>
      </w:pPr>
      <w:r w:rsidRPr="00966488">
        <w:rPr>
          <w:rFonts w:ascii="Arial" w:hAnsi="Arial" w:cs="Arial"/>
          <w:sz w:val="22"/>
          <w:szCs w:val="22"/>
        </w:rPr>
        <w:t xml:space="preserve">The following document provides a series of resources for participants of the Transforming Governance Programme. </w:t>
      </w:r>
    </w:p>
    <w:p w14:paraId="05717571" w14:textId="77777777" w:rsidR="00FE3F57" w:rsidRPr="00913845" w:rsidRDefault="00FE3F57" w:rsidP="00DC7EF1">
      <w:pPr>
        <w:pStyle w:val="Heading1"/>
        <w:rPr>
          <w:rFonts w:ascii="Arial" w:hAnsi="Arial" w:cs="Arial"/>
          <w:b/>
          <w:bCs/>
          <w:color w:val="215E99" w:themeColor="text2" w:themeTint="BF"/>
          <w:sz w:val="30"/>
          <w:szCs w:val="30"/>
        </w:rPr>
      </w:pPr>
      <w:r w:rsidRPr="00913845">
        <w:rPr>
          <w:rFonts w:ascii="Arial" w:hAnsi="Arial" w:cs="Arial"/>
          <w:b/>
          <w:bCs/>
          <w:color w:val="215E99" w:themeColor="text2" w:themeTint="BF"/>
          <w:sz w:val="30"/>
          <w:szCs w:val="30"/>
        </w:rPr>
        <w:t>Making the most of your board and oversight group</w:t>
      </w:r>
    </w:p>
    <w:p w14:paraId="0F1E5942" w14:textId="418B87FA" w:rsidR="00FE3F57" w:rsidRPr="00966488" w:rsidRDefault="00FE3F57" w:rsidP="00FE3F57">
      <w:pPr>
        <w:rPr>
          <w:rFonts w:ascii="Arial" w:hAnsi="Arial" w:cs="Arial"/>
          <w:sz w:val="22"/>
          <w:szCs w:val="22"/>
        </w:rPr>
      </w:pPr>
      <w:r w:rsidRPr="00966488">
        <w:rPr>
          <w:rFonts w:ascii="Arial" w:hAnsi="Arial" w:cs="Arial"/>
          <w:sz w:val="22"/>
          <w:szCs w:val="22"/>
        </w:rPr>
        <w:t xml:space="preserve">This module provides an overview of how to </w:t>
      </w:r>
      <w:r>
        <w:rPr>
          <w:rFonts w:ascii="Arial" w:hAnsi="Arial" w:cs="Arial"/>
          <w:sz w:val="22"/>
          <w:szCs w:val="22"/>
        </w:rPr>
        <w:t>make the most of your board and oversight group to drive good governance and positive change.</w:t>
      </w:r>
    </w:p>
    <w:p w14:paraId="1A52F646" w14:textId="77777777" w:rsidR="00FE3F57" w:rsidRPr="00966488" w:rsidRDefault="00FE3F57" w:rsidP="00FE3F57">
      <w:pPr>
        <w:rPr>
          <w:rFonts w:ascii="Arial" w:hAnsi="Arial" w:cs="Arial"/>
          <w:sz w:val="22"/>
          <w:szCs w:val="22"/>
        </w:rPr>
      </w:pPr>
    </w:p>
    <w:p w14:paraId="78D6B8D4" w14:textId="4104E432" w:rsidR="00672C3D" w:rsidRDefault="00672C3D" w:rsidP="00B202BE">
      <w:pPr>
        <w:pStyle w:val="Heading2"/>
        <w:rPr>
          <w:rFonts w:ascii="Arial" w:hAnsi="Arial" w:cs="Arial"/>
          <w:b/>
          <w:bCs/>
          <w:color w:val="215E99" w:themeColor="text2" w:themeTint="BF"/>
          <w:sz w:val="28"/>
          <w:szCs w:val="28"/>
        </w:rPr>
      </w:pPr>
      <w:r>
        <w:rPr>
          <w:rFonts w:ascii="Arial" w:hAnsi="Arial" w:cs="Arial"/>
          <w:b/>
          <w:bCs/>
          <w:color w:val="215E99" w:themeColor="text2" w:themeTint="BF"/>
          <w:sz w:val="28"/>
          <w:szCs w:val="28"/>
        </w:rPr>
        <w:t>Arts Council England: The importance of good governance</w:t>
      </w:r>
    </w:p>
    <w:p w14:paraId="3E5DED7F" w14:textId="77777777" w:rsidR="00672C3D" w:rsidRPr="00672C3D" w:rsidRDefault="00672C3D" w:rsidP="00672C3D">
      <w:pPr>
        <w:rPr>
          <w:rFonts w:ascii="Arial" w:hAnsi="Arial" w:cs="Arial"/>
          <w:sz w:val="22"/>
          <w:szCs w:val="22"/>
          <w:lang w:eastAsia="en-US"/>
        </w:rPr>
      </w:pPr>
      <w:r w:rsidRPr="00672C3D">
        <w:rPr>
          <w:rFonts w:ascii="Arial" w:hAnsi="Arial" w:cs="Arial"/>
          <w:sz w:val="22"/>
          <w:szCs w:val="22"/>
          <w:lang w:eastAsia="en-US"/>
        </w:rPr>
        <w:t xml:space="preserve">Arts Council England provide robust guidance on the board requirements of its funded organisations. </w:t>
      </w:r>
    </w:p>
    <w:p w14:paraId="55A86630" w14:textId="77777777" w:rsidR="00672C3D" w:rsidRPr="00672C3D" w:rsidRDefault="00672C3D" w:rsidP="00672C3D">
      <w:pPr>
        <w:rPr>
          <w:rFonts w:ascii="Arial" w:hAnsi="Arial" w:cs="Arial"/>
          <w:sz w:val="22"/>
          <w:szCs w:val="22"/>
          <w:lang w:eastAsia="en-US"/>
        </w:rPr>
      </w:pPr>
    </w:p>
    <w:p w14:paraId="3F8F146E" w14:textId="346D06BE" w:rsidR="00672C3D" w:rsidRPr="00672C3D" w:rsidRDefault="00672C3D" w:rsidP="00672C3D">
      <w:pPr>
        <w:rPr>
          <w:rFonts w:ascii="Arial" w:hAnsi="Arial" w:cs="Arial"/>
          <w:sz w:val="22"/>
          <w:szCs w:val="22"/>
          <w:lang w:eastAsia="en-US"/>
        </w:rPr>
      </w:pPr>
      <w:r w:rsidRPr="00672C3D">
        <w:rPr>
          <w:rFonts w:ascii="Arial" w:hAnsi="Arial" w:cs="Arial"/>
          <w:sz w:val="22"/>
          <w:szCs w:val="22"/>
          <w:lang w:eastAsia="en-US"/>
        </w:rPr>
        <w:t xml:space="preserve">For Arts Council England, one of the characteristics of a ‘well run’ organisation is that it has a board or oversight group that is independent of the executive and can take responsibility for ensuring the efficient and effective delivery. </w:t>
      </w:r>
    </w:p>
    <w:p w14:paraId="1A3CA252" w14:textId="77777777" w:rsidR="00672C3D" w:rsidRPr="00672C3D" w:rsidRDefault="00672C3D" w:rsidP="00672C3D">
      <w:pPr>
        <w:rPr>
          <w:rFonts w:ascii="Arial" w:hAnsi="Arial" w:cs="Arial"/>
          <w:sz w:val="22"/>
          <w:szCs w:val="22"/>
          <w:lang w:eastAsia="en-US"/>
        </w:rPr>
      </w:pPr>
    </w:p>
    <w:p w14:paraId="6F0F9454" w14:textId="1AFC706A" w:rsidR="00672C3D" w:rsidRPr="00672C3D" w:rsidRDefault="00672C3D" w:rsidP="00672C3D">
      <w:pPr>
        <w:rPr>
          <w:rFonts w:ascii="Arial" w:hAnsi="Arial" w:cs="Arial"/>
          <w:sz w:val="22"/>
          <w:szCs w:val="22"/>
          <w:lang w:eastAsia="en-US"/>
        </w:rPr>
      </w:pPr>
      <w:r w:rsidRPr="00672C3D">
        <w:rPr>
          <w:rFonts w:ascii="Arial" w:hAnsi="Arial" w:cs="Arial"/>
          <w:sz w:val="22"/>
          <w:szCs w:val="22"/>
          <w:lang w:eastAsia="en-US"/>
        </w:rPr>
        <w:t xml:space="preserve">For organisations without a traditional governance structure, ACE requires that some form of ‘Oversight Group’ is formed – this could be a small advisory group; steering committee, or sub-committee. </w:t>
      </w:r>
      <w:r w:rsidRPr="00672C3D">
        <w:rPr>
          <w:rFonts w:ascii="Arial" w:hAnsi="Arial" w:cs="Arial"/>
          <w:sz w:val="22"/>
          <w:szCs w:val="22"/>
          <w:lang w:eastAsia="en-US"/>
        </w:rPr>
        <w:t xml:space="preserve">This guidance outlines best practice for </w:t>
      </w:r>
      <w:proofErr w:type="spellStart"/>
      <w:r w:rsidRPr="00672C3D">
        <w:rPr>
          <w:rFonts w:ascii="Arial" w:hAnsi="Arial" w:cs="Arial"/>
          <w:sz w:val="22"/>
          <w:szCs w:val="22"/>
          <w:lang w:eastAsia="en-US"/>
        </w:rPr>
        <w:t>Nationall</w:t>
      </w:r>
      <w:proofErr w:type="spellEnd"/>
      <w:r w:rsidRPr="00672C3D">
        <w:rPr>
          <w:rFonts w:ascii="Arial" w:hAnsi="Arial" w:cs="Arial"/>
          <w:sz w:val="22"/>
          <w:szCs w:val="22"/>
          <w:lang w:eastAsia="en-US"/>
        </w:rPr>
        <w:t xml:space="preserve"> funded organisations. </w:t>
      </w:r>
    </w:p>
    <w:p w14:paraId="450E3689" w14:textId="77777777" w:rsidR="00672C3D" w:rsidRPr="00672C3D" w:rsidRDefault="00672C3D" w:rsidP="00672C3D">
      <w:pPr>
        <w:rPr>
          <w:rFonts w:ascii="Arial" w:hAnsi="Arial" w:cs="Arial"/>
          <w:sz w:val="22"/>
          <w:szCs w:val="22"/>
          <w:lang w:eastAsia="en-US"/>
        </w:rPr>
      </w:pPr>
    </w:p>
    <w:p w14:paraId="4B283FFE" w14:textId="72F7805C" w:rsidR="00672C3D" w:rsidRDefault="00672C3D" w:rsidP="00672C3D">
      <w:pPr>
        <w:rPr>
          <w:rFonts w:ascii="Arial" w:hAnsi="Arial" w:cs="Arial"/>
          <w:sz w:val="22"/>
          <w:szCs w:val="22"/>
          <w:lang w:eastAsia="en-US"/>
        </w:rPr>
      </w:pPr>
      <w:r w:rsidRPr="00672C3D">
        <w:rPr>
          <w:rFonts w:ascii="Arial" w:hAnsi="Arial" w:cs="Arial"/>
          <w:sz w:val="22"/>
          <w:szCs w:val="22"/>
          <w:lang w:eastAsia="en-US"/>
        </w:rPr>
        <w:t xml:space="preserve">Full guidance </w:t>
      </w:r>
      <w:hyperlink r:id="rId10" w:history="1">
        <w:r w:rsidRPr="00672C3D">
          <w:rPr>
            <w:rStyle w:val="Hyperlink"/>
            <w:rFonts w:ascii="Arial" w:hAnsi="Arial" w:cs="Arial"/>
            <w:sz w:val="22"/>
            <w:szCs w:val="22"/>
            <w:lang w:eastAsia="en-US"/>
          </w:rPr>
          <w:t>here</w:t>
        </w:r>
      </w:hyperlink>
      <w:r w:rsidRPr="00672C3D">
        <w:rPr>
          <w:rFonts w:ascii="Arial" w:hAnsi="Arial" w:cs="Arial"/>
          <w:sz w:val="22"/>
          <w:szCs w:val="22"/>
          <w:lang w:eastAsia="en-US"/>
        </w:rPr>
        <w:t xml:space="preserve">. </w:t>
      </w:r>
    </w:p>
    <w:p w14:paraId="6A7B1D07" w14:textId="77777777" w:rsidR="00672C3D" w:rsidRPr="00672C3D" w:rsidRDefault="00672C3D" w:rsidP="00672C3D">
      <w:pPr>
        <w:rPr>
          <w:rFonts w:ascii="Arial" w:hAnsi="Arial" w:cs="Arial"/>
          <w:sz w:val="22"/>
          <w:szCs w:val="22"/>
          <w:lang w:eastAsia="en-US"/>
        </w:rPr>
      </w:pPr>
    </w:p>
    <w:p w14:paraId="70CD9C61" w14:textId="77777777" w:rsidR="00672C3D" w:rsidRDefault="00672C3D" w:rsidP="00B202BE">
      <w:pPr>
        <w:pStyle w:val="Heading2"/>
        <w:rPr>
          <w:rFonts w:ascii="Arial" w:hAnsi="Arial" w:cs="Arial"/>
          <w:b/>
          <w:bCs/>
          <w:color w:val="215E99" w:themeColor="text2" w:themeTint="BF"/>
          <w:sz w:val="28"/>
          <w:szCs w:val="28"/>
        </w:rPr>
      </w:pPr>
      <w:r>
        <w:rPr>
          <w:rFonts w:ascii="Arial" w:hAnsi="Arial" w:cs="Arial"/>
          <w:b/>
          <w:bCs/>
          <w:color w:val="215E99" w:themeColor="text2" w:themeTint="BF"/>
          <w:sz w:val="28"/>
          <w:szCs w:val="28"/>
        </w:rPr>
        <w:t>Board Excellence: Board best practice for a CEO and Executive Team</w:t>
      </w:r>
    </w:p>
    <w:p w14:paraId="4A41368B" w14:textId="791A2213" w:rsidR="00672C3D" w:rsidRDefault="00672C3D" w:rsidP="00B202BE">
      <w:pPr>
        <w:pStyle w:val="Heading2"/>
        <w:rPr>
          <w:rFonts w:ascii="Arial" w:hAnsi="Arial" w:cs="Arial"/>
          <w:color w:val="auto"/>
          <w:sz w:val="22"/>
          <w:szCs w:val="22"/>
        </w:rPr>
      </w:pPr>
      <w:r w:rsidRPr="00672C3D">
        <w:rPr>
          <w:rFonts w:ascii="Arial" w:hAnsi="Arial" w:cs="Arial"/>
          <w:color w:val="auto"/>
          <w:sz w:val="22"/>
          <w:szCs w:val="22"/>
        </w:rPr>
        <w:t xml:space="preserve">Board Excellence </w:t>
      </w:r>
      <w:r>
        <w:rPr>
          <w:rFonts w:ascii="Arial" w:hAnsi="Arial" w:cs="Arial"/>
          <w:color w:val="auto"/>
          <w:sz w:val="22"/>
          <w:szCs w:val="22"/>
        </w:rPr>
        <w:t xml:space="preserve">outlines examples of best practice in terms of the relationship between the Board and the CEO / Executive team. The guidance is focused on the following areas: </w:t>
      </w:r>
    </w:p>
    <w:p w14:paraId="1A48246E" w14:textId="7BAD3D2E"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hAnsi="Arial" w:cs="Arial"/>
          <w:b w:val="0"/>
          <w:bCs w:val="0"/>
          <w:sz w:val="22"/>
          <w:szCs w:val="22"/>
        </w:rPr>
        <w:t>Respect for and accountability to the board</w:t>
      </w:r>
    </w:p>
    <w:p w14:paraId="5482EE19" w14:textId="40111A5A"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Performance culture – setting the bar high for execs and non-execs</w:t>
      </w:r>
    </w:p>
    <w:p w14:paraId="31E1B3C5" w14:textId="6B2CC649"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A partnership model between execs and non-execs – balancing oversight and value add embracing the highest levels of challenge and debate</w:t>
      </w:r>
    </w:p>
    <w:p w14:paraId="51A72053" w14:textId="2FBFC553"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High quality information model and information flow to the board</w:t>
      </w:r>
    </w:p>
    <w:p w14:paraId="3FCAD5BF" w14:textId="3CB1C832"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Inspiring diverse high-calibre NEDs to bring their independence and A-game ( and replacing them if they are not !)</w:t>
      </w:r>
    </w:p>
    <w:p w14:paraId="2BE0657A" w14:textId="0B59E87B"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Partnering with the board on strategy</w:t>
      </w:r>
    </w:p>
    <w:p w14:paraId="668F71F9" w14:textId="133860A6"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Crisis management and asking for help</w:t>
      </w:r>
    </w:p>
    <w:p w14:paraId="57A4748A" w14:textId="77777777" w:rsidR="00672C3D" w:rsidRPr="00672C3D" w:rsidRDefault="00672C3D" w:rsidP="00672C3D">
      <w:pPr>
        <w:pStyle w:val="ListParagraph"/>
        <w:numPr>
          <w:ilvl w:val="0"/>
          <w:numId w:val="10"/>
        </w:numPr>
        <w:rPr>
          <w:rStyle w:val="Strong"/>
          <w:rFonts w:ascii="Arial" w:hAnsi="Arial" w:cs="Arial"/>
          <w:b w:val="0"/>
          <w:bCs w:val="0"/>
          <w:sz w:val="22"/>
          <w:szCs w:val="22"/>
        </w:rPr>
      </w:pPr>
      <w:r w:rsidRPr="00672C3D">
        <w:rPr>
          <w:rStyle w:val="Strong"/>
          <w:rFonts w:ascii="Arial" w:eastAsiaTheme="majorEastAsia" w:hAnsi="Arial" w:cs="Arial"/>
          <w:b w:val="0"/>
          <w:bCs w:val="0"/>
          <w:sz w:val="22"/>
          <w:szCs w:val="22"/>
        </w:rPr>
        <w:t>Setting the example in terms of culture, ethics and behaviours</w:t>
      </w:r>
    </w:p>
    <w:p w14:paraId="5B17C599" w14:textId="77777777" w:rsidR="00672C3D" w:rsidRDefault="00672C3D" w:rsidP="00672C3D"/>
    <w:p w14:paraId="0571498C" w14:textId="1972897D" w:rsidR="00672C3D" w:rsidRPr="00672C3D" w:rsidRDefault="00672C3D" w:rsidP="00672C3D">
      <w:pPr>
        <w:rPr>
          <w:rFonts w:ascii="Arial" w:hAnsi="Arial" w:cs="Arial"/>
          <w:sz w:val="22"/>
          <w:szCs w:val="22"/>
          <w:lang w:eastAsia="en-US"/>
        </w:rPr>
      </w:pPr>
      <w:r w:rsidRPr="00672C3D">
        <w:rPr>
          <w:rFonts w:ascii="Arial" w:hAnsi="Arial" w:cs="Arial"/>
          <w:sz w:val="22"/>
          <w:szCs w:val="22"/>
          <w:lang w:eastAsia="en-US"/>
        </w:rPr>
        <w:t xml:space="preserve">Full guidance </w:t>
      </w:r>
      <w:hyperlink r:id="rId11" w:history="1">
        <w:r w:rsidRPr="00672C3D">
          <w:rPr>
            <w:rStyle w:val="Hyperlink"/>
            <w:rFonts w:ascii="Arial" w:hAnsi="Arial" w:cs="Arial"/>
            <w:sz w:val="22"/>
            <w:szCs w:val="22"/>
            <w:lang w:eastAsia="en-US"/>
          </w:rPr>
          <w:t>here</w:t>
        </w:r>
      </w:hyperlink>
      <w:r w:rsidRPr="00672C3D">
        <w:rPr>
          <w:rFonts w:ascii="Arial" w:hAnsi="Arial" w:cs="Arial"/>
          <w:sz w:val="22"/>
          <w:szCs w:val="22"/>
          <w:lang w:eastAsia="en-US"/>
        </w:rPr>
        <w:t>.</w:t>
      </w:r>
    </w:p>
    <w:p w14:paraId="3E6B426F" w14:textId="77777777" w:rsidR="00672C3D" w:rsidRPr="00672C3D" w:rsidRDefault="00672C3D" w:rsidP="00672C3D">
      <w:pPr>
        <w:rPr>
          <w:lang w:eastAsia="en-US"/>
        </w:rPr>
      </w:pPr>
    </w:p>
    <w:p w14:paraId="218E98FC" w14:textId="1AF52961" w:rsidR="00FE3F57" w:rsidRPr="00913845" w:rsidRDefault="00FE3F57" w:rsidP="00B202BE">
      <w:pPr>
        <w:pStyle w:val="Heading2"/>
        <w:rPr>
          <w:rFonts w:ascii="Arial" w:hAnsi="Arial" w:cs="Arial"/>
          <w:b/>
          <w:bCs/>
          <w:color w:val="215E99" w:themeColor="text2" w:themeTint="BF"/>
          <w:sz w:val="28"/>
          <w:szCs w:val="28"/>
        </w:rPr>
      </w:pPr>
      <w:r w:rsidRPr="00913845">
        <w:rPr>
          <w:rFonts w:ascii="Arial" w:hAnsi="Arial" w:cs="Arial"/>
          <w:b/>
          <w:bCs/>
          <w:color w:val="215E99" w:themeColor="text2" w:themeTint="BF"/>
          <w:sz w:val="28"/>
          <w:szCs w:val="28"/>
        </w:rPr>
        <w:t>NCVO: Building a positive team culture</w:t>
      </w:r>
    </w:p>
    <w:p w14:paraId="4B411F1E" w14:textId="3D190E7C" w:rsidR="00FE3F57" w:rsidRPr="00552AD6" w:rsidRDefault="00FE3F57" w:rsidP="00FE3F57">
      <w:pPr>
        <w:rPr>
          <w:rFonts w:ascii="Arial" w:hAnsi="Arial" w:cs="Arial"/>
          <w:sz w:val="22"/>
          <w:szCs w:val="22"/>
        </w:rPr>
      </w:pPr>
      <w:r w:rsidRPr="00552AD6">
        <w:rPr>
          <w:rFonts w:ascii="Arial" w:hAnsi="Arial" w:cs="Arial"/>
          <w:sz w:val="22"/>
          <w:szCs w:val="22"/>
        </w:rPr>
        <w:t xml:space="preserve">The National Council for Voluntary Organisations (NCVO) </w:t>
      </w:r>
      <w:r w:rsidR="004555E1">
        <w:rPr>
          <w:rFonts w:ascii="Arial" w:hAnsi="Arial" w:cs="Arial"/>
          <w:sz w:val="22"/>
          <w:szCs w:val="22"/>
        </w:rPr>
        <w:t xml:space="preserve">is a membership organisation </w:t>
      </w:r>
      <w:r w:rsidR="003B5DEE">
        <w:rPr>
          <w:rFonts w:ascii="Arial" w:hAnsi="Arial" w:cs="Arial"/>
          <w:sz w:val="22"/>
          <w:szCs w:val="22"/>
        </w:rPr>
        <w:t xml:space="preserve">for charities, voluntary organisations, and community groups in England. This page </w:t>
      </w:r>
      <w:r w:rsidRPr="00552AD6">
        <w:rPr>
          <w:rFonts w:ascii="Arial" w:hAnsi="Arial" w:cs="Arial"/>
          <w:sz w:val="22"/>
          <w:szCs w:val="22"/>
        </w:rPr>
        <w:t>provides information and guidance on building a positive team culture, including a focus on collaboration, cooperation, building trust, and minimising conflict. Key points include:</w:t>
      </w:r>
    </w:p>
    <w:p w14:paraId="26BB47CA" w14:textId="77777777" w:rsidR="00FE3F57" w:rsidRPr="00552AD6" w:rsidRDefault="00FE3F57" w:rsidP="00FE3F57">
      <w:pPr>
        <w:rPr>
          <w:rFonts w:ascii="Arial" w:hAnsi="Arial" w:cs="Arial"/>
          <w:sz w:val="22"/>
          <w:szCs w:val="22"/>
        </w:rPr>
      </w:pPr>
    </w:p>
    <w:p w14:paraId="05200646" w14:textId="3EA6BC3D" w:rsidR="00FE3F57" w:rsidRPr="00552AD6" w:rsidRDefault="00FE3F57" w:rsidP="00FE3F57">
      <w:pPr>
        <w:pStyle w:val="ListParagraph"/>
        <w:numPr>
          <w:ilvl w:val="0"/>
          <w:numId w:val="1"/>
        </w:numPr>
        <w:rPr>
          <w:rFonts w:ascii="Arial" w:hAnsi="Arial" w:cs="Arial"/>
          <w:sz w:val="22"/>
          <w:szCs w:val="22"/>
        </w:rPr>
      </w:pPr>
      <w:r w:rsidRPr="00552AD6">
        <w:rPr>
          <w:rFonts w:ascii="Arial" w:hAnsi="Arial" w:cs="Arial"/>
          <w:b/>
          <w:bCs/>
          <w:sz w:val="22"/>
          <w:szCs w:val="22"/>
        </w:rPr>
        <w:t xml:space="preserve">Establishing a supportive environment: </w:t>
      </w:r>
      <w:r w:rsidRPr="00552AD6">
        <w:rPr>
          <w:rFonts w:ascii="Arial" w:hAnsi="Arial" w:cs="Arial"/>
          <w:sz w:val="22"/>
          <w:szCs w:val="22"/>
        </w:rPr>
        <w:t>integral to creating this environment is</w:t>
      </w:r>
      <w:r w:rsidRPr="00552AD6">
        <w:rPr>
          <w:rFonts w:ascii="Arial" w:hAnsi="Arial" w:cs="Arial"/>
          <w:b/>
          <w:bCs/>
          <w:sz w:val="22"/>
          <w:szCs w:val="22"/>
        </w:rPr>
        <w:t xml:space="preserve"> </w:t>
      </w:r>
      <w:r w:rsidRPr="00552AD6">
        <w:rPr>
          <w:rFonts w:ascii="Arial" w:hAnsi="Arial" w:cs="Arial"/>
          <w:sz w:val="22"/>
          <w:szCs w:val="22"/>
        </w:rPr>
        <w:t>the development of shared team values, encouraging open communication, promoting socialising, and celebrating team achievement.</w:t>
      </w:r>
    </w:p>
    <w:p w14:paraId="62976C2E" w14:textId="30214976" w:rsidR="00D22058" w:rsidRPr="00552AD6" w:rsidRDefault="00FE3F57" w:rsidP="00FE3F57">
      <w:pPr>
        <w:pStyle w:val="ListParagraph"/>
        <w:numPr>
          <w:ilvl w:val="0"/>
          <w:numId w:val="1"/>
        </w:numPr>
        <w:rPr>
          <w:rFonts w:ascii="Arial" w:hAnsi="Arial" w:cs="Arial"/>
          <w:sz w:val="22"/>
          <w:szCs w:val="22"/>
        </w:rPr>
      </w:pPr>
      <w:r w:rsidRPr="00552AD6">
        <w:rPr>
          <w:rFonts w:ascii="Arial" w:hAnsi="Arial" w:cs="Arial"/>
          <w:b/>
          <w:bCs/>
          <w:sz w:val="22"/>
          <w:szCs w:val="22"/>
        </w:rPr>
        <w:t xml:space="preserve">Understanding team dynamics: </w:t>
      </w:r>
      <w:r w:rsidRPr="00552AD6">
        <w:rPr>
          <w:rFonts w:ascii="Arial" w:hAnsi="Arial" w:cs="Arial"/>
          <w:sz w:val="22"/>
          <w:szCs w:val="22"/>
        </w:rPr>
        <w:t>to ensure effective understanding of team dynamics it is necessary to observe team communication, conduct one-to-one meetings, and gather feedback from individuals working in teams.</w:t>
      </w:r>
    </w:p>
    <w:p w14:paraId="06170746" w14:textId="2AF2F4BD" w:rsidR="00FE3F57" w:rsidRPr="00552AD6" w:rsidRDefault="00FE3F57" w:rsidP="00FE3F57">
      <w:pPr>
        <w:pStyle w:val="ListParagraph"/>
        <w:numPr>
          <w:ilvl w:val="0"/>
          <w:numId w:val="1"/>
        </w:numPr>
        <w:rPr>
          <w:rFonts w:ascii="Arial" w:hAnsi="Arial" w:cs="Arial"/>
          <w:sz w:val="22"/>
          <w:szCs w:val="22"/>
        </w:rPr>
      </w:pPr>
      <w:r w:rsidRPr="00552AD6">
        <w:rPr>
          <w:rFonts w:ascii="Arial" w:hAnsi="Arial" w:cs="Arial"/>
          <w:b/>
          <w:bCs/>
          <w:sz w:val="22"/>
          <w:szCs w:val="22"/>
        </w:rPr>
        <w:lastRenderedPageBreak/>
        <w:t>Building Trust:</w:t>
      </w:r>
      <w:r w:rsidRPr="00552AD6">
        <w:rPr>
          <w:rFonts w:ascii="Arial" w:hAnsi="Arial" w:cs="Arial"/>
          <w:sz w:val="22"/>
          <w:szCs w:val="22"/>
        </w:rPr>
        <w:t xml:space="preserve"> to ensure trust in your organisation it is important to initiate team discussions, delegate leadership roles, encourage feedback, and employ team-building activities.</w:t>
      </w:r>
    </w:p>
    <w:p w14:paraId="37DBD7AC" w14:textId="01BEE84C" w:rsidR="00FE3F57" w:rsidRPr="00552AD6" w:rsidRDefault="00FE3F57" w:rsidP="00FE3F57">
      <w:pPr>
        <w:pStyle w:val="ListParagraph"/>
        <w:numPr>
          <w:ilvl w:val="0"/>
          <w:numId w:val="1"/>
        </w:numPr>
        <w:rPr>
          <w:rFonts w:ascii="Arial" w:hAnsi="Arial" w:cs="Arial"/>
          <w:sz w:val="22"/>
          <w:szCs w:val="22"/>
        </w:rPr>
      </w:pPr>
      <w:r w:rsidRPr="00552AD6">
        <w:rPr>
          <w:rFonts w:ascii="Arial" w:hAnsi="Arial" w:cs="Arial"/>
          <w:b/>
          <w:bCs/>
          <w:sz w:val="22"/>
          <w:szCs w:val="22"/>
        </w:rPr>
        <w:t>Cooperation:</w:t>
      </w:r>
      <w:r w:rsidRPr="00552AD6">
        <w:rPr>
          <w:rFonts w:ascii="Arial" w:hAnsi="Arial" w:cs="Arial"/>
          <w:sz w:val="22"/>
          <w:szCs w:val="22"/>
        </w:rPr>
        <w:t xml:space="preserve"> it is important to leverage team members' strengths and weaknesses, facilitate collaborative work, clarify roles, and encourage sharing of experiences and skills.</w:t>
      </w:r>
    </w:p>
    <w:p w14:paraId="706089E7" w14:textId="77777777" w:rsidR="00FE3F57" w:rsidRPr="00552AD6" w:rsidRDefault="00FE3F57" w:rsidP="00FE3F57">
      <w:pPr>
        <w:rPr>
          <w:rFonts w:ascii="Arial" w:hAnsi="Arial" w:cs="Arial"/>
          <w:sz w:val="22"/>
          <w:szCs w:val="22"/>
        </w:rPr>
      </w:pPr>
    </w:p>
    <w:p w14:paraId="127BABBE" w14:textId="77777777" w:rsidR="00FE3F57" w:rsidRDefault="00FE3F57" w:rsidP="00FE3F57">
      <w:pPr>
        <w:rPr>
          <w:rFonts w:ascii="Arial" w:hAnsi="Arial" w:cs="Arial"/>
          <w:sz w:val="22"/>
          <w:szCs w:val="22"/>
        </w:rPr>
      </w:pPr>
      <w:r w:rsidRPr="00552AD6">
        <w:rPr>
          <w:rFonts w:ascii="Arial" w:hAnsi="Arial" w:cs="Arial"/>
          <w:sz w:val="22"/>
          <w:szCs w:val="22"/>
        </w:rPr>
        <w:t xml:space="preserve">Full article </w:t>
      </w:r>
      <w:hyperlink r:id="rId12" w:anchor="build-trust" w:history="1">
        <w:r w:rsidRPr="00552AD6">
          <w:rPr>
            <w:rStyle w:val="Hyperlink"/>
            <w:rFonts w:ascii="Arial" w:hAnsi="Arial" w:cs="Arial"/>
            <w:sz w:val="22"/>
            <w:szCs w:val="22"/>
          </w:rPr>
          <w:t>here</w:t>
        </w:r>
      </w:hyperlink>
      <w:r w:rsidRPr="00552AD6">
        <w:rPr>
          <w:rFonts w:ascii="Arial" w:hAnsi="Arial" w:cs="Arial"/>
          <w:sz w:val="22"/>
          <w:szCs w:val="22"/>
        </w:rPr>
        <w:t>.</w:t>
      </w:r>
    </w:p>
    <w:p w14:paraId="04DABB0F" w14:textId="77777777" w:rsidR="005B03FF" w:rsidRPr="00606C39" w:rsidRDefault="005B03FF" w:rsidP="00FD7D10">
      <w:pPr>
        <w:rPr>
          <w:rFonts w:ascii="Arial" w:hAnsi="Arial" w:cs="Arial"/>
          <w:color w:val="215E99" w:themeColor="text2" w:themeTint="BF"/>
          <w:sz w:val="22"/>
          <w:szCs w:val="22"/>
        </w:rPr>
      </w:pPr>
    </w:p>
    <w:p w14:paraId="5C6DEC1F" w14:textId="48C91120" w:rsidR="00FD7D10" w:rsidRPr="00606C39" w:rsidRDefault="00FD7D10" w:rsidP="00B202BE">
      <w:pPr>
        <w:pStyle w:val="Heading2"/>
        <w:rPr>
          <w:rFonts w:ascii="Arial" w:hAnsi="Arial" w:cs="Arial"/>
          <w:b/>
          <w:bCs/>
          <w:color w:val="215E99" w:themeColor="text2" w:themeTint="BF"/>
          <w:sz w:val="28"/>
          <w:szCs w:val="28"/>
        </w:rPr>
      </w:pPr>
      <w:r w:rsidRPr="00606C39">
        <w:rPr>
          <w:rFonts w:ascii="Arial" w:hAnsi="Arial" w:cs="Arial"/>
          <w:b/>
          <w:bCs/>
          <w:color w:val="215E99" w:themeColor="text2" w:themeTint="BF"/>
          <w:sz w:val="28"/>
          <w:szCs w:val="28"/>
        </w:rPr>
        <w:t>ACEVO: Leading with values: creating a safe organisational culture</w:t>
      </w:r>
    </w:p>
    <w:p w14:paraId="57A7376D" w14:textId="695CAAF3" w:rsidR="00FD7D10" w:rsidRPr="00552AD6" w:rsidRDefault="00FD7D10" w:rsidP="00FD7D10">
      <w:pPr>
        <w:rPr>
          <w:rFonts w:ascii="Arial" w:hAnsi="Arial" w:cs="Arial"/>
          <w:sz w:val="22"/>
          <w:szCs w:val="22"/>
          <w:lang w:eastAsia="en-US"/>
        </w:rPr>
      </w:pPr>
      <w:r w:rsidRPr="00552AD6">
        <w:rPr>
          <w:rFonts w:ascii="Arial" w:hAnsi="Arial" w:cs="Arial"/>
          <w:sz w:val="22"/>
          <w:szCs w:val="22"/>
          <w:lang w:eastAsia="en-US"/>
        </w:rPr>
        <w:t>ACEVO is a membership body for the leaders of third sector organisations in England and Wales. This resource provides advice on creating strong and safe organisational culture. Key points include:</w:t>
      </w:r>
    </w:p>
    <w:p w14:paraId="221BC1B8" w14:textId="77777777" w:rsidR="00FD7D10" w:rsidRPr="00552AD6" w:rsidRDefault="00FD7D10" w:rsidP="00FD7D10">
      <w:pPr>
        <w:rPr>
          <w:rFonts w:ascii="Arial" w:hAnsi="Arial" w:cs="Arial"/>
          <w:sz w:val="22"/>
          <w:szCs w:val="22"/>
          <w:lang w:eastAsia="en-US"/>
        </w:rPr>
      </w:pPr>
    </w:p>
    <w:p w14:paraId="38CA826D" w14:textId="72A8CFA0" w:rsidR="00FD7D10" w:rsidRPr="00552AD6" w:rsidRDefault="00DF2CDF" w:rsidP="00FD7D10">
      <w:pPr>
        <w:pStyle w:val="ListParagraph"/>
        <w:numPr>
          <w:ilvl w:val="0"/>
          <w:numId w:val="3"/>
        </w:numPr>
        <w:rPr>
          <w:rFonts w:ascii="Arial" w:hAnsi="Arial" w:cs="Arial"/>
          <w:sz w:val="22"/>
          <w:szCs w:val="22"/>
        </w:rPr>
      </w:pPr>
      <w:r w:rsidRPr="00552AD6">
        <w:rPr>
          <w:rFonts w:ascii="Arial" w:hAnsi="Arial" w:cs="Arial"/>
          <w:sz w:val="22"/>
          <w:szCs w:val="22"/>
        </w:rPr>
        <w:t>Values must be authentic, relevant to the work of the charity and resonate with the staff team. Organisational values must run through all work and processes undertaken by the organisation.</w:t>
      </w:r>
    </w:p>
    <w:p w14:paraId="0C1EAB68" w14:textId="6931CF3D" w:rsidR="00DF2CDF" w:rsidRPr="00552AD6" w:rsidRDefault="00DF2CDF" w:rsidP="00DF2CDF">
      <w:pPr>
        <w:pStyle w:val="ListParagraph"/>
        <w:numPr>
          <w:ilvl w:val="0"/>
          <w:numId w:val="3"/>
        </w:numPr>
        <w:rPr>
          <w:rFonts w:ascii="Arial" w:hAnsi="Arial" w:cs="Arial"/>
          <w:sz w:val="22"/>
          <w:szCs w:val="22"/>
        </w:rPr>
      </w:pPr>
      <w:r w:rsidRPr="00552AD6">
        <w:rPr>
          <w:rFonts w:ascii="Arial" w:hAnsi="Arial" w:cs="Arial"/>
          <w:sz w:val="22"/>
          <w:szCs w:val="22"/>
        </w:rPr>
        <w:t>Culture should be modelled from the top and created through positive action. Members of the team will decide that based on what they see the leader do and by what happens within the charity.</w:t>
      </w:r>
    </w:p>
    <w:p w14:paraId="065BCB47" w14:textId="6786F014" w:rsidR="00DF2CDF" w:rsidRPr="00552AD6" w:rsidRDefault="00DF2CDF" w:rsidP="00DF2CDF">
      <w:pPr>
        <w:pStyle w:val="ListParagraph"/>
        <w:numPr>
          <w:ilvl w:val="0"/>
          <w:numId w:val="3"/>
        </w:numPr>
        <w:rPr>
          <w:rFonts w:ascii="Arial" w:hAnsi="Arial" w:cs="Arial"/>
          <w:sz w:val="22"/>
          <w:szCs w:val="22"/>
        </w:rPr>
      </w:pPr>
      <w:r w:rsidRPr="00552AD6">
        <w:rPr>
          <w:rFonts w:ascii="Arial" w:hAnsi="Arial" w:cs="Arial"/>
          <w:sz w:val="22"/>
          <w:szCs w:val="22"/>
        </w:rPr>
        <w:t>Leaders should encourage open, honest, constructive conversations about areas of disagreement which will enable each staff member to feel that their voice is valued and listened to. This will create a culture in which staff and volunteers are not afraid to challenge the status quo.</w:t>
      </w:r>
    </w:p>
    <w:p w14:paraId="433F1611" w14:textId="77777777" w:rsidR="00DF2CDF" w:rsidRPr="00552AD6" w:rsidRDefault="00DF2CDF" w:rsidP="00DF2CDF">
      <w:pPr>
        <w:rPr>
          <w:rFonts w:ascii="Arial" w:hAnsi="Arial" w:cs="Arial"/>
          <w:sz w:val="22"/>
          <w:szCs w:val="22"/>
        </w:rPr>
      </w:pPr>
    </w:p>
    <w:p w14:paraId="304AAAEA" w14:textId="1177AA21" w:rsidR="00DF2CDF" w:rsidRDefault="00DF2CDF" w:rsidP="00DF2CDF">
      <w:pPr>
        <w:rPr>
          <w:rFonts w:ascii="Arial" w:hAnsi="Arial" w:cs="Arial"/>
          <w:sz w:val="22"/>
          <w:szCs w:val="22"/>
        </w:rPr>
      </w:pPr>
      <w:r w:rsidRPr="00552AD6">
        <w:rPr>
          <w:rFonts w:ascii="Arial" w:hAnsi="Arial" w:cs="Arial"/>
          <w:sz w:val="22"/>
          <w:szCs w:val="22"/>
        </w:rPr>
        <w:t xml:space="preserve">Full resource </w:t>
      </w:r>
      <w:hyperlink r:id="rId13" w:history="1">
        <w:r w:rsidRPr="00552AD6">
          <w:rPr>
            <w:rStyle w:val="Hyperlink"/>
            <w:rFonts w:ascii="Arial" w:hAnsi="Arial" w:cs="Arial"/>
            <w:sz w:val="22"/>
            <w:szCs w:val="22"/>
          </w:rPr>
          <w:t>here</w:t>
        </w:r>
      </w:hyperlink>
      <w:r w:rsidRPr="00552AD6">
        <w:rPr>
          <w:rFonts w:ascii="Arial" w:hAnsi="Arial" w:cs="Arial"/>
          <w:sz w:val="22"/>
          <w:szCs w:val="22"/>
        </w:rPr>
        <w:t>.</w:t>
      </w:r>
    </w:p>
    <w:p w14:paraId="27EEE6B3" w14:textId="77777777" w:rsidR="005B03FF" w:rsidRPr="00552AD6" w:rsidRDefault="005B03FF" w:rsidP="00DF2CDF">
      <w:pPr>
        <w:rPr>
          <w:rFonts w:ascii="Arial" w:hAnsi="Arial" w:cs="Arial"/>
          <w:sz w:val="22"/>
          <w:szCs w:val="22"/>
        </w:rPr>
      </w:pPr>
    </w:p>
    <w:p w14:paraId="677862B5" w14:textId="77777777" w:rsidR="00500CF3" w:rsidRDefault="00500CF3" w:rsidP="005B03FF">
      <w:pPr>
        <w:pStyle w:val="Heading2"/>
        <w:rPr>
          <w:rFonts w:ascii="Arial" w:hAnsi="Arial" w:cs="Arial"/>
          <w:b/>
          <w:bCs/>
          <w:color w:val="215E99" w:themeColor="text2" w:themeTint="BF"/>
          <w:sz w:val="28"/>
          <w:szCs w:val="28"/>
        </w:rPr>
      </w:pPr>
      <w:r>
        <w:rPr>
          <w:rFonts w:ascii="Arial" w:hAnsi="Arial" w:cs="Arial"/>
          <w:b/>
          <w:bCs/>
          <w:color w:val="215E99" w:themeColor="text2" w:themeTint="BF"/>
          <w:sz w:val="28"/>
          <w:szCs w:val="28"/>
        </w:rPr>
        <w:t>Charity Excellence Framework: Creating a Code of Conduct</w:t>
      </w:r>
    </w:p>
    <w:p w14:paraId="57095B8F" w14:textId="2BB90433" w:rsidR="00500CF3" w:rsidRDefault="00500CF3" w:rsidP="00500CF3">
      <w:pPr>
        <w:rPr>
          <w:rFonts w:ascii="Arial" w:hAnsi="Arial" w:cs="Arial"/>
          <w:sz w:val="22"/>
          <w:szCs w:val="22"/>
        </w:rPr>
      </w:pPr>
      <w:r w:rsidRPr="00552AD6">
        <w:rPr>
          <w:rFonts w:ascii="Arial" w:hAnsi="Arial" w:cs="Arial"/>
          <w:sz w:val="22"/>
          <w:szCs w:val="22"/>
        </w:rPr>
        <w:t xml:space="preserve">Charity </w:t>
      </w:r>
      <w:r>
        <w:rPr>
          <w:rFonts w:ascii="Arial" w:hAnsi="Arial" w:cs="Arial"/>
          <w:sz w:val="22"/>
          <w:szCs w:val="22"/>
        </w:rPr>
        <w:t xml:space="preserve">Excellence Framework outlines the importance of developing a Code of Conduct for all board types. It states that a Code of Conduct can be developed to apply to board members, staff, volunteers and partners. Some of the key </w:t>
      </w:r>
      <w:proofErr w:type="spellStart"/>
      <w:r>
        <w:rPr>
          <w:rFonts w:ascii="Arial" w:hAnsi="Arial" w:cs="Arial"/>
          <w:sz w:val="22"/>
          <w:szCs w:val="22"/>
        </w:rPr>
        <w:t>elemnts</w:t>
      </w:r>
      <w:proofErr w:type="spellEnd"/>
      <w:r>
        <w:rPr>
          <w:rFonts w:ascii="Arial" w:hAnsi="Arial" w:cs="Arial"/>
          <w:sz w:val="22"/>
          <w:szCs w:val="22"/>
        </w:rPr>
        <w:t xml:space="preserve"> within the Code of Conduct include: </w:t>
      </w:r>
    </w:p>
    <w:p w14:paraId="571A2B9C"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Act with integrity and honesty.</w:t>
      </w:r>
    </w:p>
    <w:p w14:paraId="2207F5D6" w14:textId="34599FB2"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 xml:space="preserve">Ensure that you are aware of and comply with the </w:t>
      </w:r>
      <w:r w:rsidRPr="00500CF3">
        <w:rPr>
          <w:rFonts w:ascii="Arial" w:hAnsi="Arial" w:cs="Arial"/>
          <w:sz w:val="22"/>
          <w:szCs w:val="22"/>
        </w:rPr>
        <w:t>organisation’s</w:t>
      </w:r>
      <w:r w:rsidRPr="00500CF3">
        <w:rPr>
          <w:rFonts w:ascii="Arial" w:hAnsi="Arial" w:cs="Arial"/>
          <w:sz w:val="22"/>
          <w:szCs w:val="22"/>
        </w:rPr>
        <w:t xml:space="preserve"> policies.</w:t>
      </w:r>
    </w:p>
    <w:p w14:paraId="266ED761"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Undertake any necessary training for your role.</w:t>
      </w:r>
    </w:p>
    <w:p w14:paraId="05496667" w14:textId="311B24C8"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Listen to and respect other</w:t>
      </w:r>
      <w:r w:rsidRPr="00500CF3">
        <w:rPr>
          <w:rFonts w:ascii="Arial" w:hAnsi="Arial" w:cs="Arial"/>
          <w:sz w:val="22"/>
          <w:szCs w:val="22"/>
        </w:rPr>
        <w:t>s.</w:t>
      </w:r>
    </w:p>
    <w:p w14:paraId="6BEA3FCD"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Promote relationships that are based on openness, honesty, trust and respect.</w:t>
      </w:r>
    </w:p>
    <w:p w14:paraId="149E9921"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Treat everyone fairly and without prejudice or discrimination.</w:t>
      </w:r>
    </w:p>
    <w:p w14:paraId="236551FE"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Ensure language is appropriate and not offensive or discriminatory.</w:t>
      </w:r>
    </w:p>
    <w:p w14:paraId="0107504C"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Ensure any equipment is used safely and for its intended purpose.</w:t>
      </w:r>
    </w:p>
    <w:p w14:paraId="10A030FB" w14:textId="7DA31F05"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 xml:space="preserve">Challenge any unacceptable behaviour and report any breaches of </w:t>
      </w:r>
      <w:r w:rsidRPr="00500CF3">
        <w:rPr>
          <w:rFonts w:ascii="Arial" w:hAnsi="Arial" w:cs="Arial"/>
          <w:sz w:val="22"/>
          <w:szCs w:val="22"/>
        </w:rPr>
        <w:t>the</w:t>
      </w:r>
      <w:r w:rsidRPr="00500CF3">
        <w:rPr>
          <w:rFonts w:ascii="Arial" w:hAnsi="Arial" w:cs="Arial"/>
          <w:sz w:val="22"/>
          <w:szCs w:val="22"/>
        </w:rPr>
        <w:t xml:space="preserve"> Code of Conduct</w:t>
      </w:r>
      <w:r w:rsidRPr="00500CF3">
        <w:rPr>
          <w:rFonts w:ascii="Arial" w:hAnsi="Arial" w:cs="Arial"/>
          <w:sz w:val="22"/>
          <w:szCs w:val="22"/>
        </w:rPr>
        <w:t xml:space="preserve">. </w:t>
      </w:r>
    </w:p>
    <w:p w14:paraId="6C83B797" w14:textId="77777777"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Report any allegations/suspicions of abuse or fraud.</w:t>
      </w:r>
    </w:p>
    <w:p w14:paraId="11C544D4" w14:textId="07FBAA66" w:rsidR="00500CF3" w:rsidRPr="00500CF3" w:rsidRDefault="00500CF3" w:rsidP="00500CF3">
      <w:pPr>
        <w:numPr>
          <w:ilvl w:val="0"/>
          <w:numId w:val="11"/>
        </w:numPr>
        <w:spacing w:before="100" w:beforeAutospacing="1" w:after="100" w:afterAutospacing="1"/>
        <w:rPr>
          <w:rFonts w:ascii="Arial" w:hAnsi="Arial" w:cs="Arial"/>
          <w:sz w:val="22"/>
          <w:szCs w:val="22"/>
        </w:rPr>
      </w:pPr>
      <w:r w:rsidRPr="00500CF3">
        <w:rPr>
          <w:rFonts w:ascii="Arial" w:hAnsi="Arial" w:cs="Arial"/>
          <w:sz w:val="22"/>
          <w:szCs w:val="22"/>
        </w:rPr>
        <w:t>Respect everyone’s right to personal privacy and ensure any personal information is kept secure</w:t>
      </w:r>
      <w:r w:rsidRPr="00500CF3">
        <w:rPr>
          <w:rFonts w:ascii="Arial" w:hAnsi="Arial" w:cs="Arial"/>
          <w:sz w:val="22"/>
          <w:szCs w:val="22"/>
        </w:rPr>
        <w:t xml:space="preserve">. </w:t>
      </w:r>
    </w:p>
    <w:p w14:paraId="682D83EF" w14:textId="1819E6AE" w:rsidR="00500CF3" w:rsidRPr="00552AD6" w:rsidRDefault="00500CF3" w:rsidP="00500CF3">
      <w:pPr>
        <w:rPr>
          <w:rFonts w:ascii="Arial" w:hAnsi="Arial" w:cs="Arial"/>
          <w:sz w:val="22"/>
          <w:szCs w:val="22"/>
        </w:rPr>
      </w:pPr>
      <w:r>
        <w:rPr>
          <w:rFonts w:ascii="Arial" w:hAnsi="Arial" w:cs="Arial"/>
          <w:sz w:val="22"/>
          <w:szCs w:val="22"/>
        </w:rPr>
        <w:t xml:space="preserve">Full resource </w:t>
      </w:r>
      <w:hyperlink r:id="rId14" w:history="1">
        <w:r w:rsidRPr="00500CF3">
          <w:rPr>
            <w:rStyle w:val="Hyperlink"/>
            <w:rFonts w:ascii="Arial" w:hAnsi="Arial" w:cs="Arial"/>
            <w:sz w:val="22"/>
            <w:szCs w:val="22"/>
          </w:rPr>
          <w:t>here</w:t>
        </w:r>
      </w:hyperlink>
      <w:r>
        <w:rPr>
          <w:rFonts w:ascii="Arial" w:hAnsi="Arial" w:cs="Arial"/>
          <w:sz w:val="22"/>
          <w:szCs w:val="22"/>
        </w:rPr>
        <w:t xml:space="preserve">. </w:t>
      </w:r>
    </w:p>
    <w:p w14:paraId="28B0E404" w14:textId="77777777" w:rsidR="00500CF3" w:rsidRDefault="00500CF3" w:rsidP="005B03FF">
      <w:pPr>
        <w:pStyle w:val="Heading2"/>
        <w:rPr>
          <w:rFonts w:ascii="Arial" w:hAnsi="Arial" w:cs="Arial"/>
          <w:b/>
          <w:bCs/>
          <w:color w:val="215E99" w:themeColor="text2" w:themeTint="BF"/>
          <w:sz w:val="28"/>
          <w:szCs w:val="28"/>
        </w:rPr>
      </w:pPr>
    </w:p>
    <w:p w14:paraId="600990AD" w14:textId="106FB64A" w:rsidR="00DF2CDF" w:rsidRPr="00913845" w:rsidRDefault="00975FA7" w:rsidP="005B03FF">
      <w:pPr>
        <w:pStyle w:val="Heading2"/>
        <w:rPr>
          <w:rFonts w:ascii="Arial" w:hAnsi="Arial" w:cs="Arial"/>
          <w:b/>
          <w:bCs/>
          <w:color w:val="215E99" w:themeColor="text2" w:themeTint="BF"/>
          <w:sz w:val="28"/>
          <w:szCs w:val="28"/>
        </w:rPr>
      </w:pPr>
      <w:proofErr w:type="spellStart"/>
      <w:r w:rsidRPr="00913845">
        <w:rPr>
          <w:rFonts w:ascii="Arial" w:hAnsi="Arial" w:cs="Arial"/>
          <w:b/>
          <w:bCs/>
          <w:color w:val="215E99" w:themeColor="text2" w:themeTint="BF"/>
          <w:sz w:val="28"/>
          <w:szCs w:val="28"/>
        </w:rPr>
        <w:t>Char</w:t>
      </w:r>
      <w:proofErr w:type="spellEnd"/>
      <w:r w:rsidRPr="00913845">
        <w:rPr>
          <w:rFonts w:ascii="Arial" w:hAnsi="Arial" w:cs="Arial"/>
          <w:b/>
          <w:bCs/>
          <w:color w:val="215E99" w:themeColor="text2" w:themeTint="BF"/>
          <w:sz w:val="28"/>
          <w:szCs w:val="28"/>
        </w:rPr>
        <w:t>ity Village: Building the Culture You Want</w:t>
      </w:r>
    </w:p>
    <w:p w14:paraId="705D6B85" w14:textId="05ACD3C1" w:rsidR="00DF2CDF" w:rsidRPr="00552AD6" w:rsidRDefault="00B240A6" w:rsidP="00DF2CDF">
      <w:pPr>
        <w:rPr>
          <w:rFonts w:ascii="Arial" w:hAnsi="Arial" w:cs="Arial"/>
          <w:sz w:val="22"/>
          <w:szCs w:val="22"/>
        </w:rPr>
      </w:pPr>
      <w:r w:rsidRPr="00552AD6">
        <w:rPr>
          <w:rFonts w:ascii="Arial" w:hAnsi="Arial" w:cs="Arial"/>
          <w:sz w:val="22"/>
          <w:szCs w:val="22"/>
        </w:rPr>
        <w:t>Charity Village is a Canadian organisation that provides news, non-profit jobs, information on non-profit funding, and range of resources and articles. This article by Denise Lloyd focuses on organisational culture. </w:t>
      </w:r>
      <w:r w:rsidR="00A475E5" w:rsidRPr="00552AD6">
        <w:rPr>
          <w:rFonts w:ascii="Arial" w:hAnsi="Arial" w:cs="Arial"/>
          <w:sz w:val="22"/>
          <w:szCs w:val="22"/>
        </w:rPr>
        <w:t>Key points include:</w:t>
      </w:r>
    </w:p>
    <w:p w14:paraId="01AD145E" w14:textId="77777777" w:rsidR="00A475E5" w:rsidRPr="00552AD6" w:rsidRDefault="00A475E5" w:rsidP="00DF2CDF">
      <w:pPr>
        <w:rPr>
          <w:rFonts w:ascii="Arial" w:hAnsi="Arial" w:cs="Arial"/>
          <w:sz w:val="22"/>
          <w:szCs w:val="22"/>
        </w:rPr>
      </w:pPr>
    </w:p>
    <w:p w14:paraId="7133923F" w14:textId="1B938748" w:rsidR="00A475E5" w:rsidRPr="00552AD6" w:rsidRDefault="00A475E5" w:rsidP="00A475E5">
      <w:pPr>
        <w:pStyle w:val="ListParagraph"/>
        <w:numPr>
          <w:ilvl w:val="0"/>
          <w:numId w:val="4"/>
        </w:numPr>
        <w:rPr>
          <w:rFonts w:ascii="Arial" w:hAnsi="Arial" w:cs="Arial"/>
          <w:sz w:val="22"/>
          <w:szCs w:val="22"/>
        </w:rPr>
      </w:pPr>
      <w:r w:rsidRPr="00552AD6">
        <w:rPr>
          <w:rFonts w:ascii="Arial" w:hAnsi="Arial" w:cs="Arial"/>
          <w:sz w:val="22"/>
          <w:szCs w:val="22"/>
        </w:rPr>
        <w:t>Effective culture building involves revisiting and aligning with core values, communicating them clearly, and seeking input from all levels of the organization.</w:t>
      </w:r>
    </w:p>
    <w:p w14:paraId="5256CFCB" w14:textId="5403A5DC" w:rsidR="00A475E5" w:rsidRPr="00552AD6" w:rsidRDefault="00A475E5" w:rsidP="00A475E5">
      <w:pPr>
        <w:pStyle w:val="ListParagraph"/>
        <w:numPr>
          <w:ilvl w:val="0"/>
          <w:numId w:val="4"/>
        </w:numPr>
        <w:rPr>
          <w:rFonts w:ascii="Arial" w:hAnsi="Arial" w:cs="Arial"/>
          <w:sz w:val="22"/>
          <w:szCs w:val="22"/>
        </w:rPr>
      </w:pPr>
      <w:r w:rsidRPr="00552AD6">
        <w:rPr>
          <w:rFonts w:ascii="Arial" w:hAnsi="Arial" w:cs="Arial"/>
          <w:sz w:val="22"/>
          <w:szCs w:val="22"/>
        </w:rPr>
        <w:t>Management plays a crucial role in shaping culture; leaders must embody and promote desired behaviours.</w:t>
      </w:r>
    </w:p>
    <w:p w14:paraId="185B7C28" w14:textId="66DB379C" w:rsidR="00A475E5" w:rsidRPr="00552AD6" w:rsidRDefault="00A475E5" w:rsidP="00A475E5">
      <w:pPr>
        <w:pStyle w:val="ListParagraph"/>
        <w:numPr>
          <w:ilvl w:val="0"/>
          <w:numId w:val="4"/>
        </w:numPr>
        <w:rPr>
          <w:rFonts w:ascii="Arial" w:hAnsi="Arial" w:cs="Arial"/>
          <w:sz w:val="22"/>
          <w:szCs w:val="22"/>
        </w:rPr>
      </w:pPr>
      <w:r w:rsidRPr="00552AD6">
        <w:rPr>
          <w:rFonts w:ascii="Arial" w:hAnsi="Arial" w:cs="Arial"/>
          <w:sz w:val="22"/>
          <w:szCs w:val="22"/>
        </w:rPr>
        <w:t>Identifying and discouraging negative patterns and behaviours is essential to prevent cultural stagnation and promote positive change within the organization.</w:t>
      </w:r>
    </w:p>
    <w:p w14:paraId="0C28DAE2" w14:textId="53F9F4A8" w:rsidR="00A475E5" w:rsidRPr="00552AD6" w:rsidRDefault="00A475E5" w:rsidP="00A475E5">
      <w:pPr>
        <w:pStyle w:val="ListParagraph"/>
        <w:numPr>
          <w:ilvl w:val="0"/>
          <w:numId w:val="4"/>
        </w:numPr>
        <w:rPr>
          <w:rFonts w:ascii="Arial" w:hAnsi="Arial" w:cs="Arial"/>
          <w:sz w:val="22"/>
          <w:szCs w:val="22"/>
        </w:rPr>
      </w:pPr>
      <w:r w:rsidRPr="00552AD6">
        <w:rPr>
          <w:rFonts w:ascii="Arial" w:hAnsi="Arial" w:cs="Arial"/>
          <w:sz w:val="22"/>
          <w:szCs w:val="22"/>
        </w:rPr>
        <w:t>Recruitment strategies should align with culture building, emphasizing hiring for fit based on shared values and behaviours, promoting diversity, and communicating culture throughout the process.</w:t>
      </w:r>
    </w:p>
    <w:p w14:paraId="20108CA7" w14:textId="754BFC9D" w:rsidR="00A475E5" w:rsidRPr="00552AD6" w:rsidRDefault="00A475E5" w:rsidP="00A475E5">
      <w:pPr>
        <w:pStyle w:val="ListParagraph"/>
        <w:numPr>
          <w:ilvl w:val="0"/>
          <w:numId w:val="4"/>
        </w:numPr>
        <w:rPr>
          <w:rFonts w:ascii="Arial" w:hAnsi="Arial" w:cs="Arial"/>
          <w:sz w:val="22"/>
          <w:szCs w:val="22"/>
        </w:rPr>
      </w:pPr>
      <w:r w:rsidRPr="00552AD6">
        <w:rPr>
          <w:rFonts w:ascii="Arial" w:hAnsi="Arial" w:cs="Arial"/>
          <w:sz w:val="22"/>
          <w:szCs w:val="22"/>
        </w:rPr>
        <w:lastRenderedPageBreak/>
        <w:t>Building the desired culture requires continuous focus, clarity, and the commitment of the entire team.</w:t>
      </w:r>
    </w:p>
    <w:p w14:paraId="1DE52818" w14:textId="77777777" w:rsidR="00B240A6" w:rsidRPr="00552AD6" w:rsidRDefault="00B240A6" w:rsidP="00B240A6">
      <w:pPr>
        <w:rPr>
          <w:rFonts w:ascii="Arial" w:hAnsi="Arial" w:cs="Arial"/>
          <w:sz w:val="22"/>
          <w:szCs w:val="22"/>
        </w:rPr>
      </w:pPr>
    </w:p>
    <w:p w14:paraId="51584F69" w14:textId="45E0F56A" w:rsidR="00B240A6" w:rsidRPr="00552AD6" w:rsidRDefault="00B240A6" w:rsidP="00B240A6">
      <w:pPr>
        <w:rPr>
          <w:rFonts w:ascii="Arial" w:hAnsi="Arial" w:cs="Arial"/>
          <w:sz w:val="22"/>
          <w:szCs w:val="22"/>
        </w:rPr>
      </w:pPr>
      <w:r w:rsidRPr="00552AD6">
        <w:rPr>
          <w:rFonts w:ascii="Arial" w:hAnsi="Arial" w:cs="Arial"/>
          <w:sz w:val="22"/>
          <w:szCs w:val="22"/>
        </w:rPr>
        <w:t xml:space="preserve">Full article </w:t>
      </w:r>
      <w:hyperlink r:id="rId15" w:history="1">
        <w:r w:rsidRPr="00552AD6">
          <w:rPr>
            <w:rStyle w:val="Hyperlink"/>
            <w:rFonts w:ascii="Arial" w:hAnsi="Arial" w:cs="Arial"/>
            <w:sz w:val="22"/>
            <w:szCs w:val="22"/>
          </w:rPr>
          <w:t>here</w:t>
        </w:r>
      </w:hyperlink>
      <w:r w:rsidRPr="00552AD6">
        <w:rPr>
          <w:rFonts w:ascii="Arial" w:hAnsi="Arial" w:cs="Arial"/>
          <w:sz w:val="22"/>
          <w:szCs w:val="22"/>
        </w:rPr>
        <w:t xml:space="preserve">. </w:t>
      </w:r>
    </w:p>
    <w:p w14:paraId="11ADC6AA" w14:textId="77777777" w:rsidR="00672C3D" w:rsidRPr="00500CF3" w:rsidRDefault="00672C3D" w:rsidP="00606C39">
      <w:pPr>
        <w:pStyle w:val="Heading2"/>
        <w:rPr>
          <w:rFonts w:ascii="Arial" w:hAnsi="Arial" w:cs="Arial"/>
          <w:b/>
          <w:bCs/>
          <w:color w:val="215E99" w:themeColor="text2" w:themeTint="BF"/>
          <w:sz w:val="18"/>
          <w:szCs w:val="18"/>
        </w:rPr>
      </w:pPr>
    </w:p>
    <w:p w14:paraId="5EF1E902" w14:textId="0FA6EBB9" w:rsidR="00606C39" w:rsidRPr="00606C39" w:rsidRDefault="00606C39" w:rsidP="00606C39">
      <w:pPr>
        <w:pStyle w:val="Heading2"/>
        <w:rPr>
          <w:rFonts w:ascii="Arial" w:hAnsi="Arial" w:cs="Arial"/>
          <w:b/>
          <w:bCs/>
          <w:color w:val="215E99" w:themeColor="text2" w:themeTint="BF"/>
          <w:sz w:val="28"/>
          <w:szCs w:val="28"/>
        </w:rPr>
      </w:pPr>
      <w:r w:rsidRPr="00606C39">
        <w:rPr>
          <w:rFonts w:ascii="Arial" w:hAnsi="Arial" w:cs="Arial"/>
          <w:b/>
          <w:bCs/>
          <w:color w:val="215E99" w:themeColor="text2" w:themeTint="BF"/>
          <w:sz w:val="28"/>
          <w:szCs w:val="28"/>
        </w:rPr>
        <w:t>Bond: 10 challenges of creating an effective trustee board</w:t>
      </w:r>
    </w:p>
    <w:p w14:paraId="4BC57303" w14:textId="5C761781" w:rsidR="007704AD" w:rsidRDefault="007704AD" w:rsidP="007704AD">
      <w:pPr>
        <w:rPr>
          <w:rFonts w:ascii="Arial" w:hAnsi="Arial" w:cs="Arial"/>
          <w:sz w:val="22"/>
          <w:szCs w:val="22"/>
        </w:rPr>
      </w:pPr>
      <w:r w:rsidRPr="007704AD">
        <w:rPr>
          <w:rFonts w:ascii="Arial" w:hAnsi="Arial" w:cs="Arial"/>
          <w:sz w:val="22"/>
          <w:szCs w:val="22"/>
        </w:rPr>
        <w:t>Bond is the UK network for organisations working in international development.</w:t>
      </w:r>
      <w:r w:rsidR="006856F1">
        <w:rPr>
          <w:rFonts w:ascii="Arial" w:hAnsi="Arial" w:cs="Arial"/>
          <w:sz w:val="22"/>
          <w:szCs w:val="22"/>
        </w:rPr>
        <w:t xml:space="preserve"> Founded in 1993, Bond works to c</w:t>
      </w:r>
      <w:r w:rsidR="006856F1" w:rsidRPr="006856F1">
        <w:rPr>
          <w:rFonts w:ascii="Arial" w:hAnsi="Arial" w:cs="Arial"/>
          <w:sz w:val="22"/>
          <w:szCs w:val="22"/>
        </w:rPr>
        <w:t xml:space="preserve">onnect, </w:t>
      </w:r>
      <w:r w:rsidR="00F005E9" w:rsidRPr="006856F1">
        <w:rPr>
          <w:rFonts w:ascii="Arial" w:hAnsi="Arial" w:cs="Arial"/>
          <w:sz w:val="22"/>
          <w:szCs w:val="22"/>
        </w:rPr>
        <w:t>strengthen,</w:t>
      </w:r>
      <w:r w:rsidR="006856F1" w:rsidRPr="006856F1">
        <w:rPr>
          <w:rFonts w:ascii="Arial" w:hAnsi="Arial" w:cs="Arial"/>
          <w:sz w:val="22"/>
          <w:szCs w:val="22"/>
        </w:rPr>
        <w:t xml:space="preserve"> and champion a dynamic network of diverse civil society organisations to help eradicate global poverty, inequality and injustice.</w:t>
      </w:r>
      <w:r w:rsidR="006856F1">
        <w:rPr>
          <w:rFonts w:ascii="Arial" w:hAnsi="Arial" w:cs="Arial"/>
          <w:sz w:val="22"/>
          <w:szCs w:val="22"/>
        </w:rPr>
        <w:t xml:space="preserve"> This article </w:t>
      </w:r>
      <w:r w:rsidR="009A3F6A">
        <w:rPr>
          <w:rFonts w:ascii="Arial" w:hAnsi="Arial" w:cs="Arial"/>
          <w:sz w:val="22"/>
          <w:szCs w:val="22"/>
        </w:rPr>
        <w:t>by Joe Saxton discusses methods to create an effective trustee board. Key points include:</w:t>
      </w:r>
    </w:p>
    <w:p w14:paraId="128D6A3D" w14:textId="77777777" w:rsidR="009A3F6A" w:rsidRDefault="009A3F6A" w:rsidP="007704AD">
      <w:pPr>
        <w:rPr>
          <w:rFonts w:ascii="Arial" w:hAnsi="Arial" w:cs="Arial"/>
          <w:sz w:val="22"/>
          <w:szCs w:val="22"/>
        </w:rPr>
      </w:pPr>
    </w:p>
    <w:p w14:paraId="60F2A056" w14:textId="691C4146" w:rsidR="00E87D2B" w:rsidRPr="00E87D2B" w:rsidRDefault="00E87D2B" w:rsidP="00E87D2B">
      <w:pPr>
        <w:pStyle w:val="ListParagraph"/>
        <w:numPr>
          <w:ilvl w:val="0"/>
          <w:numId w:val="5"/>
        </w:numPr>
        <w:rPr>
          <w:rFonts w:ascii="Arial" w:hAnsi="Arial" w:cs="Arial"/>
          <w:sz w:val="22"/>
          <w:szCs w:val="22"/>
        </w:rPr>
      </w:pPr>
      <w:r w:rsidRPr="00E87D2B">
        <w:rPr>
          <w:rFonts w:ascii="Arial" w:hAnsi="Arial" w:cs="Arial"/>
          <w:sz w:val="22"/>
          <w:szCs w:val="22"/>
        </w:rPr>
        <w:t>Selecting the Right People</w:t>
      </w:r>
      <w:r w:rsidR="007D4433">
        <w:rPr>
          <w:rFonts w:ascii="Arial" w:hAnsi="Arial" w:cs="Arial"/>
          <w:sz w:val="22"/>
          <w:szCs w:val="22"/>
        </w:rPr>
        <w:t>. Boards need</w:t>
      </w:r>
      <w:r w:rsidRPr="00E87D2B">
        <w:rPr>
          <w:rFonts w:ascii="Arial" w:hAnsi="Arial" w:cs="Arial"/>
          <w:sz w:val="22"/>
          <w:szCs w:val="22"/>
        </w:rPr>
        <w:t xml:space="preserve"> a blend of skills and personalities for an effective board.</w:t>
      </w:r>
    </w:p>
    <w:p w14:paraId="56FDE253" w14:textId="5B8A935F" w:rsidR="00E87D2B" w:rsidRPr="00E87D2B" w:rsidRDefault="003C6FCC" w:rsidP="00E87D2B">
      <w:pPr>
        <w:pStyle w:val="ListParagraph"/>
        <w:numPr>
          <w:ilvl w:val="0"/>
          <w:numId w:val="5"/>
        </w:numPr>
        <w:rPr>
          <w:rFonts w:ascii="Arial" w:hAnsi="Arial" w:cs="Arial"/>
          <w:sz w:val="22"/>
          <w:szCs w:val="22"/>
        </w:rPr>
      </w:pPr>
      <w:r>
        <w:rPr>
          <w:rFonts w:ascii="Arial" w:hAnsi="Arial" w:cs="Arial"/>
          <w:sz w:val="22"/>
          <w:szCs w:val="22"/>
        </w:rPr>
        <w:t>Boards should e</w:t>
      </w:r>
      <w:r w:rsidR="00E87D2B" w:rsidRPr="00E87D2B">
        <w:rPr>
          <w:rFonts w:ascii="Arial" w:hAnsi="Arial" w:cs="Arial"/>
          <w:sz w:val="22"/>
          <w:szCs w:val="22"/>
        </w:rPr>
        <w:t>ncourage active contribution</w:t>
      </w:r>
      <w:r>
        <w:rPr>
          <w:rFonts w:ascii="Arial" w:hAnsi="Arial" w:cs="Arial"/>
          <w:sz w:val="22"/>
          <w:szCs w:val="22"/>
        </w:rPr>
        <w:t xml:space="preserve"> from trustees and respect </w:t>
      </w:r>
      <w:r w:rsidR="00E87D2B" w:rsidRPr="00E87D2B">
        <w:rPr>
          <w:rFonts w:ascii="Arial" w:hAnsi="Arial" w:cs="Arial"/>
          <w:sz w:val="22"/>
          <w:szCs w:val="22"/>
        </w:rPr>
        <w:t>their voluntary role.</w:t>
      </w:r>
    </w:p>
    <w:p w14:paraId="124B97B6" w14:textId="32814EFB" w:rsidR="00E87D2B" w:rsidRPr="00E87D2B" w:rsidRDefault="003C6FCC" w:rsidP="003C6FCC">
      <w:pPr>
        <w:pStyle w:val="ListParagraph"/>
        <w:numPr>
          <w:ilvl w:val="0"/>
          <w:numId w:val="5"/>
        </w:numPr>
        <w:rPr>
          <w:rFonts w:ascii="Arial" w:hAnsi="Arial" w:cs="Arial"/>
          <w:sz w:val="22"/>
          <w:szCs w:val="22"/>
        </w:rPr>
      </w:pPr>
      <w:r>
        <w:rPr>
          <w:rFonts w:ascii="Arial" w:hAnsi="Arial" w:cs="Arial"/>
          <w:sz w:val="22"/>
          <w:szCs w:val="22"/>
        </w:rPr>
        <w:t>A f</w:t>
      </w:r>
      <w:r w:rsidR="00E87D2B" w:rsidRPr="00E87D2B">
        <w:rPr>
          <w:rFonts w:ascii="Arial" w:hAnsi="Arial" w:cs="Arial"/>
          <w:sz w:val="22"/>
          <w:szCs w:val="22"/>
        </w:rPr>
        <w:t>ocus on impact, not just legalities</w:t>
      </w:r>
      <w:r>
        <w:rPr>
          <w:rFonts w:ascii="Arial" w:hAnsi="Arial" w:cs="Arial"/>
          <w:sz w:val="22"/>
          <w:szCs w:val="22"/>
        </w:rPr>
        <w:t xml:space="preserve"> is important, alongside finding the right balance when scrutinising operations to avoid fatigue.</w:t>
      </w:r>
    </w:p>
    <w:p w14:paraId="7907E333" w14:textId="20B4719F" w:rsidR="00E87D2B" w:rsidRPr="00E87D2B" w:rsidRDefault="007E357D" w:rsidP="00E87D2B">
      <w:pPr>
        <w:pStyle w:val="ListParagraph"/>
        <w:numPr>
          <w:ilvl w:val="0"/>
          <w:numId w:val="5"/>
        </w:numPr>
        <w:rPr>
          <w:rFonts w:ascii="Arial" w:hAnsi="Arial" w:cs="Arial"/>
          <w:sz w:val="22"/>
          <w:szCs w:val="22"/>
        </w:rPr>
      </w:pPr>
      <w:r>
        <w:rPr>
          <w:rFonts w:ascii="Arial" w:hAnsi="Arial" w:cs="Arial"/>
          <w:sz w:val="22"/>
          <w:szCs w:val="22"/>
        </w:rPr>
        <w:t>It is important to c</w:t>
      </w:r>
      <w:r w:rsidR="00E87D2B" w:rsidRPr="00E87D2B">
        <w:rPr>
          <w:rFonts w:ascii="Arial" w:hAnsi="Arial" w:cs="Arial"/>
          <w:sz w:val="22"/>
          <w:szCs w:val="22"/>
        </w:rPr>
        <w:t>larify boundaries between trustee governance and staff operations</w:t>
      </w:r>
      <w:r>
        <w:rPr>
          <w:rFonts w:ascii="Arial" w:hAnsi="Arial" w:cs="Arial"/>
          <w:sz w:val="22"/>
          <w:szCs w:val="22"/>
        </w:rPr>
        <w:t xml:space="preserve"> but also break the meeting-orientated nature of trusteeship to involve trustees in various activities. </w:t>
      </w:r>
    </w:p>
    <w:p w14:paraId="300C7DA3" w14:textId="6FF1AFD4" w:rsidR="00E87D2B" w:rsidRPr="00E87D2B" w:rsidRDefault="00E87D2B" w:rsidP="00E87D2B">
      <w:pPr>
        <w:pStyle w:val="ListParagraph"/>
        <w:numPr>
          <w:ilvl w:val="0"/>
          <w:numId w:val="5"/>
        </w:numPr>
        <w:rPr>
          <w:rFonts w:ascii="Arial" w:hAnsi="Arial" w:cs="Arial"/>
          <w:sz w:val="22"/>
          <w:szCs w:val="22"/>
        </w:rPr>
      </w:pPr>
      <w:r w:rsidRPr="00E87D2B">
        <w:rPr>
          <w:rFonts w:ascii="Arial" w:hAnsi="Arial" w:cs="Arial"/>
          <w:sz w:val="22"/>
          <w:szCs w:val="22"/>
        </w:rPr>
        <w:t>Look beyond finances</w:t>
      </w:r>
      <w:r w:rsidR="00F005E9">
        <w:rPr>
          <w:rFonts w:ascii="Arial" w:hAnsi="Arial" w:cs="Arial"/>
          <w:sz w:val="22"/>
          <w:szCs w:val="22"/>
        </w:rPr>
        <w:t xml:space="preserve"> and</w:t>
      </w:r>
      <w:r w:rsidRPr="00E87D2B">
        <w:rPr>
          <w:rFonts w:ascii="Arial" w:hAnsi="Arial" w:cs="Arial"/>
          <w:sz w:val="22"/>
          <w:szCs w:val="22"/>
        </w:rPr>
        <w:t xml:space="preserve"> monitor success indicators like volunteer satisfaction.</w:t>
      </w:r>
    </w:p>
    <w:p w14:paraId="6F84E8DE" w14:textId="0149D916" w:rsidR="009A3F6A" w:rsidRDefault="00F005E9" w:rsidP="00F005E9">
      <w:pPr>
        <w:pStyle w:val="ListParagraph"/>
        <w:numPr>
          <w:ilvl w:val="0"/>
          <w:numId w:val="5"/>
        </w:numPr>
        <w:rPr>
          <w:rFonts w:ascii="Arial" w:hAnsi="Arial" w:cs="Arial"/>
          <w:sz w:val="22"/>
          <w:szCs w:val="22"/>
        </w:rPr>
      </w:pPr>
      <w:r>
        <w:rPr>
          <w:rFonts w:ascii="Arial" w:hAnsi="Arial" w:cs="Arial"/>
          <w:sz w:val="22"/>
          <w:szCs w:val="22"/>
        </w:rPr>
        <w:t>Arrange regular</w:t>
      </w:r>
      <w:r w:rsidR="00E87D2B" w:rsidRPr="00E87D2B">
        <w:rPr>
          <w:rFonts w:ascii="Arial" w:hAnsi="Arial" w:cs="Arial"/>
          <w:sz w:val="22"/>
          <w:szCs w:val="22"/>
        </w:rPr>
        <w:t xml:space="preserve"> management activities, like reviews and appraisals, </w:t>
      </w:r>
      <w:r>
        <w:rPr>
          <w:rFonts w:ascii="Arial" w:hAnsi="Arial" w:cs="Arial"/>
          <w:sz w:val="22"/>
          <w:szCs w:val="22"/>
        </w:rPr>
        <w:t xml:space="preserve">to </w:t>
      </w:r>
      <w:r w:rsidR="00E87D2B" w:rsidRPr="00E87D2B">
        <w:rPr>
          <w:rFonts w:ascii="Arial" w:hAnsi="Arial" w:cs="Arial"/>
          <w:sz w:val="22"/>
          <w:szCs w:val="22"/>
        </w:rPr>
        <w:t>ensure effective CEO direction.</w:t>
      </w:r>
    </w:p>
    <w:p w14:paraId="3841952A" w14:textId="77777777" w:rsidR="00B052BF" w:rsidRDefault="00B052BF" w:rsidP="00B052BF">
      <w:pPr>
        <w:rPr>
          <w:rFonts w:ascii="Arial" w:hAnsi="Arial" w:cs="Arial"/>
          <w:sz w:val="22"/>
          <w:szCs w:val="22"/>
        </w:rPr>
      </w:pPr>
    </w:p>
    <w:p w14:paraId="2DFA31CD" w14:textId="10211B26" w:rsidR="00B052BF" w:rsidRPr="00B052BF" w:rsidRDefault="00B052BF" w:rsidP="00B052BF">
      <w:pPr>
        <w:rPr>
          <w:rFonts w:ascii="Arial" w:hAnsi="Arial" w:cs="Arial"/>
          <w:sz w:val="22"/>
          <w:szCs w:val="22"/>
        </w:rPr>
      </w:pPr>
      <w:r>
        <w:rPr>
          <w:rFonts w:ascii="Arial" w:hAnsi="Arial" w:cs="Arial"/>
          <w:sz w:val="22"/>
          <w:szCs w:val="22"/>
        </w:rPr>
        <w:t xml:space="preserve">Full article </w:t>
      </w:r>
      <w:hyperlink r:id="rId16" w:anchor=":~:text=Getting%20the%20right%20balance%20between%20scrutiny%20and%20irritation&amp;text=However%20too%20much%20scrutiny%20as,the%20balance%20right%20is%20key" w:history="1">
        <w:r w:rsidR="00030974">
          <w:rPr>
            <w:rStyle w:val="Hyperlink"/>
            <w:rFonts w:ascii="Arial" w:hAnsi="Arial" w:cs="Arial"/>
            <w:sz w:val="22"/>
            <w:szCs w:val="22"/>
          </w:rPr>
          <w:t>here</w:t>
        </w:r>
      </w:hyperlink>
      <w:r w:rsidR="00030974">
        <w:rPr>
          <w:rFonts w:ascii="Arial" w:hAnsi="Arial" w:cs="Arial"/>
          <w:sz w:val="22"/>
          <w:szCs w:val="22"/>
        </w:rPr>
        <w:t xml:space="preserve">. </w:t>
      </w:r>
    </w:p>
    <w:p w14:paraId="4AA7FD19" w14:textId="0184C7D3" w:rsidR="00913845" w:rsidRDefault="00913845" w:rsidP="00E535E3">
      <w:pPr>
        <w:rPr>
          <w:rFonts w:ascii="Arial" w:hAnsi="Arial" w:cs="Arial"/>
          <w:sz w:val="22"/>
          <w:szCs w:val="22"/>
        </w:rPr>
      </w:pPr>
    </w:p>
    <w:p w14:paraId="6B05E521" w14:textId="77777777" w:rsidR="008D48CF" w:rsidRPr="008D48CF" w:rsidRDefault="0059073A" w:rsidP="008D48CF">
      <w:pPr>
        <w:pStyle w:val="Heading2"/>
        <w:rPr>
          <w:rFonts w:ascii="Arial" w:hAnsi="Arial" w:cs="Arial"/>
          <w:b/>
          <w:bCs/>
          <w:color w:val="215E99" w:themeColor="text2" w:themeTint="BF"/>
          <w:sz w:val="28"/>
          <w:szCs w:val="28"/>
        </w:rPr>
      </w:pPr>
      <w:r>
        <w:rPr>
          <w:rFonts w:ascii="Arial" w:hAnsi="Arial" w:cs="Arial"/>
          <w:b/>
          <w:bCs/>
          <w:color w:val="215E99" w:themeColor="text2" w:themeTint="BF"/>
          <w:sz w:val="28"/>
          <w:szCs w:val="28"/>
        </w:rPr>
        <w:t xml:space="preserve">NCVO: </w:t>
      </w:r>
      <w:r w:rsidR="008D48CF" w:rsidRPr="008D48CF">
        <w:rPr>
          <w:rFonts w:ascii="Arial" w:hAnsi="Arial" w:cs="Arial"/>
          <w:b/>
          <w:bCs/>
          <w:color w:val="215E99" w:themeColor="text2" w:themeTint="BF"/>
          <w:sz w:val="28"/>
          <w:szCs w:val="28"/>
        </w:rPr>
        <w:t>Dealing with problems and disputes between trustees</w:t>
      </w:r>
    </w:p>
    <w:p w14:paraId="0F607C54" w14:textId="45E925B8" w:rsidR="0059073A" w:rsidRDefault="008D48CF" w:rsidP="008D48CF">
      <w:pPr>
        <w:rPr>
          <w:rFonts w:ascii="Arial" w:hAnsi="Arial" w:cs="Arial"/>
          <w:sz w:val="22"/>
          <w:szCs w:val="22"/>
        </w:rPr>
      </w:pPr>
      <w:r w:rsidRPr="008D48CF">
        <w:rPr>
          <w:rFonts w:ascii="Arial" w:hAnsi="Arial" w:cs="Arial"/>
          <w:sz w:val="22"/>
          <w:szCs w:val="22"/>
        </w:rPr>
        <w:t xml:space="preserve">The National Council for Voluntary Organisations (NCVO) provides information and guidance </w:t>
      </w:r>
      <w:r>
        <w:rPr>
          <w:rFonts w:ascii="Arial" w:hAnsi="Arial" w:cs="Arial"/>
          <w:sz w:val="22"/>
          <w:szCs w:val="22"/>
        </w:rPr>
        <w:t>dealing with problems and disputes between trustees. Key points include:</w:t>
      </w:r>
    </w:p>
    <w:p w14:paraId="16910785" w14:textId="77777777" w:rsidR="008D48CF" w:rsidRDefault="008D48CF" w:rsidP="008D48CF">
      <w:pPr>
        <w:rPr>
          <w:rFonts w:ascii="Arial" w:hAnsi="Arial" w:cs="Arial"/>
          <w:sz w:val="22"/>
          <w:szCs w:val="22"/>
        </w:rPr>
      </w:pPr>
    </w:p>
    <w:p w14:paraId="0041A333" w14:textId="77826CA6" w:rsidR="003C59F5" w:rsidRPr="003C59F5" w:rsidRDefault="003C59F5" w:rsidP="003C59F5">
      <w:pPr>
        <w:pStyle w:val="ListParagraph"/>
        <w:numPr>
          <w:ilvl w:val="0"/>
          <w:numId w:val="7"/>
        </w:numPr>
        <w:rPr>
          <w:rFonts w:ascii="Arial" w:hAnsi="Arial" w:cs="Arial"/>
          <w:sz w:val="22"/>
          <w:szCs w:val="22"/>
        </w:rPr>
      </w:pPr>
      <w:r>
        <w:rPr>
          <w:rFonts w:ascii="Arial" w:hAnsi="Arial" w:cs="Arial"/>
          <w:sz w:val="22"/>
          <w:szCs w:val="22"/>
        </w:rPr>
        <w:t>Conflict can arise due to d</w:t>
      </w:r>
      <w:r w:rsidRPr="003C59F5">
        <w:rPr>
          <w:rFonts w:ascii="Arial" w:hAnsi="Arial" w:cs="Arial"/>
          <w:sz w:val="22"/>
          <w:szCs w:val="22"/>
        </w:rPr>
        <w:t>ifferences in opinion, approach, and behaviour</w:t>
      </w:r>
      <w:r w:rsidR="00583DE6">
        <w:rPr>
          <w:rFonts w:ascii="Arial" w:hAnsi="Arial" w:cs="Arial"/>
          <w:sz w:val="22"/>
          <w:szCs w:val="22"/>
        </w:rPr>
        <w:t xml:space="preserve">. It is important to analyse board dynamics and relations to mitigate the risk on </w:t>
      </w:r>
      <w:r w:rsidR="001D4E0E">
        <w:rPr>
          <w:rFonts w:ascii="Arial" w:hAnsi="Arial" w:cs="Arial"/>
          <w:sz w:val="22"/>
          <w:szCs w:val="22"/>
        </w:rPr>
        <w:t>conflict</w:t>
      </w:r>
      <w:r w:rsidR="00583DE6">
        <w:rPr>
          <w:rFonts w:ascii="Arial" w:hAnsi="Arial" w:cs="Arial"/>
          <w:sz w:val="22"/>
          <w:szCs w:val="22"/>
        </w:rPr>
        <w:t>.</w:t>
      </w:r>
    </w:p>
    <w:p w14:paraId="1A1B4096" w14:textId="77777777" w:rsidR="003C59F5" w:rsidRPr="003C59F5" w:rsidRDefault="003C59F5" w:rsidP="003C59F5">
      <w:pPr>
        <w:pStyle w:val="ListParagraph"/>
        <w:numPr>
          <w:ilvl w:val="0"/>
          <w:numId w:val="7"/>
        </w:numPr>
        <w:rPr>
          <w:rFonts w:ascii="Arial" w:hAnsi="Arial" w:cs="Arial"/>
          <w:sz w:val="22"/>
          <w:szCs w:val="22"/>
        </w:rPr>
      </w:pPr>
      <w:r w:rsidRPr="003C59F5">
        <w:rPr>
          <w:rFonts w:ascii="Arial" w:hAnsi="Arial" w:cs="Arial"/>
          <w:sz w:val="22"/>
          <w:szCs w:val="22"/>
        </w:rPr>
        <w:t>Clear roles, policies, and processes are crucial for effective board management and dispute prevention.</w:t>
      </w:r>
    </w:p>
    <w:p w14:paraId="228979E2" w14:textId="31B7A524" w:rsidR="003C59F5" w:rsidRPr="001D4E0E" w:rsidRDefault="003C59F5" w:rsidP="001D4E0E">
      <w:pPr>
        <w:pStyle w:val="ListParagraph"/>
        <w:numPr>
          <w:ilvl w:val="0"/>
          <w:numId w:val="7"/>
        </w:numPr>
        <w:rPr>
          <w:rFonts w:ascii="Arial" w:hAnsi="Arial" w:cs="Arial"/>
          <w:sz w:val="22"/>
          <w:szCs w:val="22"/>
        </w:rPr>
      </w:pPr>
      <w:r w:rsidRPr="003C59F5">
        <w:rPr>
          <w:rFonts w:ascii="Arial" w:hAnsi="Arial" w:cs="Arial"/>
          <w:sz w:val="22"/>
          <w:szCs w:val="22"/>
        </w:rPr>
        <w:t xml:space="preserve">An agreed code of conduct for meetings helps guide </w:t>
      </w:r>
      <w:r w:rsidR="00583DE6" w:rsidRPr="003C59F5">
        <w:rPr>
          <w:rFonts w:ascii="Arial" w:hAnsi="Arial" w:cs="Arial"/>
          <w:sz w:val="22"/>
          <w:szCs w:val="22"/>
        </w:rPr>
        <w:t>behaviour</w:t>
      </w:r>
      <w:r w:rsidR="00583DE6">
        <w:rPr>
          <w:rFonts w:ascii="Arial" w:hAnsi="Arial" w:cs="Arial"/>
          <w:sz w:val="22"/>
          <w:szCs w:val="22"/>
        </w:rPr>
        <w:t xml:space="preserve"> and</w:t>
      </w:r>
      <w:r w:rsidRPr="003C59F5">
        <w:rPr>
          <w:rFonts w:ascii="Arial" w:hAnsi="Arial" w:cs="Arial"/>
          <w:sz w:val="22"/>
          <w:szCs w:val="22"/>
        </w:rPr>
        <w:t xml:space="preserve"> </w:t>
      </w:r>
      <w:r w:rsidR="00583DE6">
        <w:rPr>
          <w:rFonts w:ascii="Arial" w:hAnsi="Arial" w:cs="Arial"/>
          <w:sz w:val="22"/>
          <w:szCs w:val="22"/>
        </w:rPr>
        <w:t>foster</w:t>
      </w:r>
      <w:r w:rsidRPr="003C59F5">
        <w:rPr>
          <w:rFonts w:ascii="Arial" w:hAnsi="Arial" w:cs="Arial"/>
          <w:sz w:val="22"/>
          <w:szCs w:val="22"/>
        </w:rPr>
        <w:t xml:space="preserve"> a conducive atmosphere.</w:t>
      </w:r>
      <w:r w:rsidR="001D4E0E">
        <w:rPr>
          <w:rFonts w:ascii="Arial" w:hAnsi="Arial" w:cs="Arial"/>
          <w:sz w:val="22"/>
          <w:szCs w:val="22"/>
        </w:rPr>
        <w:t xml:space="preserve"> </w:t>
      </w:r>
      <w:r w:rsidR="001D4E0E" w:rsidRPr="003C59F5">
        <w:rPr>
          <w:rFonts w:ascii="Arial" w:hAnsi="Arial" w:cs="Arial"/>
          <w:sz w:val="22"/>
          <w:szCs w:val="22"/>
        </w:rPr>
        <w:t xml:space="preserve">Using a code of conduct can </w:t>
      </w:r>
      <w:r w:rsidR="001D4E0E">
        <w:rPr>
          <w:rFonts w:ascii="Arial" w:hAnsi="Arial" w:cs="Arial"/>
          <w:sz w:val="22"/>
          <w:szCs w:val="22"/>
        </w:rPr>
        <w:t xml:space="preserve">also </w:t>
      </w:r>
      <w:r w:rsidR="001D4E0E" w:rsidRPr="003C59F5">
        <w:rPr>
          <w:rFonts w:ascii="Arial" w:hAnsi="Arial" w:cs="Arial"/>
          <w:sz w:val="22"/>
          <w:szCs w:val="22"/>
        </w:rPr>
        <w:t>encourage behaviour change</w:t>
      </w:r>
      <w:r w:rsidR="001D4E0E">
        <w:rPr>
          <w:rFonts w:ascii="Arial" w:hAnsi="Arial" w:cs="Arial"/>
          <w:sz w:val="22"/>
          <w:szCs w:val="22"/>
        </w:rPr>
        <w:t>.</w:t>
      </w:r>
    </w:p>
    <w:p w14:paraId="36ABA1D6" w14:textId="77777777" w:rsidR="003C59F5" w:rsidRPr="003C59F5" w:rsidRDefault="003C59F5" w:rsidP="003C59F5">
      <w:pPr>
        <w:pStyle w:val="ListParagraph"/>
        <w:numPr>
          <w:ilvl w:val="0"/>
          <w:numId w:val="7"/>
        </w:numPr>
        <w:rPr>
          <w:rFonts w:ascii="Arial" w:hAnsi="Arial" w:cs="Arial"/>
          <w:sz w:val="22"/>
          <w:szCs w:val="22"/>
        </w:rPr>
      </w:pPr>
      <w:r w:rsidRPr="003C59F5">
        <w:rPr>
          <w:rFonts w:ascii="Arial" w:hAnsi="Arial" w:cs="Arial"/>
          <w:sz w:val="22"/>
          <w:szCs w:val="22"/>
        </w:rPr>
        <w:t>Informal resolution involves early discussion with the individual causing issues, understanding the underlying causes.</w:t>
      </w:r>
    </w:p>
    <w:p w14:paraId="50EC99CE" w14:textId="2F8695F7" w:rsidR="008D48CF" w:rsidRDefault="003C59F5" w:rsidP="00B052BF">
      <w:pPr>
        <w:pStyle w:val="ListParagraph"/>
        <w:numPr>
          <w:ilvl w:val="0"/>
          <w:numId w:val="7"/>
        </w:numPr>
        <w:rPr>
          <w:rFonts w:ascii="Arial" w:hAnsi="Arial" w:cs="Arial"/>
          <w:sz w:val="22"/>
          <w:szCs w:val="22"/>
        </w:rPr>
      </w:pPr>
      <w:r w:rsidRPr="003C59F5">
        <w:rPr>
          <w:rFonts w:ascii="Arial" w:hAnsi="Arial" w:cs="Arial"/>
          <w:sz w:val="22"/>
          <w:szCs w:val="22"/>
        </w:rPr>
        <w:t xml:space="preserve">Removing a trustee </w:t>
      </w:r>
      <w:r w:rsidR="00B052BF">
        <w:rPr>
          <w:rFonts w:ascii="Arial" w:hAnsi="Arial" w:cs="Arial"/>
          <w:sz w:val="22"/>
          <w:szCs w:val="22"/>
        </w:rPr>
        <w:t>should be</w:t>
      </w:r>
      <w:r w:rsidRPr="003C59F5">
        <w:rPr>
          <w:rFonts w:ascii="Arial" w:hAnsi="Arial" w:cs="Arial"/>
          <w:sz w:val="22"/>
          <w:szCs w:val="22"/>
        </w:rPr>
        <w:t xml:space="preserve"> a last resort</w:t>
      </w:r>
      <w:r w:rsidR="00B052BF">
        <w:rPr>
          <w:rFonts w:ascii="Arial" w:hAnsi="Arial" w:cs="Arial"/>
          <w:sz w:val="22"/>
          <w:szCs w:val="22"/>
        </w:rPr>
        <w:t xml:space="preserve"> and is</w:t>
      </w:r>
      <w:r w:rsidRPr="003C59F5">
        <w:rPr>
          <w:rFonts w:ascii="Arial" w:hAnsi="Arial" w:cs="Arial"/>
          <w:sz w:val="22"/>
          <w:szCs w:val="22"/>
        </w:rPr>
        <w:t xml:space="preserve"> usually</w:t>
      </w:r>
      <w:r w:rsidR="00B052BF">
        <w:rPr>
          <w:rFonts w:ascii="Arial" w:hAnsi="Arial" w:cs="Arial"/>
          <w:sz w:val="22"/>
          <w:szCs w:val="22"/>
        </w:rPr>
        <w:t xml:space="preserve"> done</w:t>
      </w:r>
      <w:r w:rsidRPr="003C59F5">
        <w:rPr>
          <w:rFonts w:ascii="Arial" w:hAnsi="Arial" w:cs="Arial"/>
          <w:sz w:val="22"/>
          <w:szCs w:val="22"/>
        </w:rPr>
        <w:t xml:space="preserve"> through a vote of no confidence, except in cases of misconduct that warrant formal investigation.</w:t>
      </w:r>
    </w:p>
    <w:p w14:paraId="6E01A52F" w14:textId="77777777" w:rsidR="00030974" w:rsidRDefault="00030974" w:rsidP="00030974">
      <w:pPr>
        <w:rPr>
          <w:rFonts w:ascii="Arial" w:hAnsi="Arial" w:cs="Arial"/>
          <w:sz w:val="22"/>
          <w:szCs w:val="22"/>
        </w:rPr>
      </w:pPr>
    </w:p>
    <w:p w14:paraId="6BF4B7A5" w14:textId="35DEE93F" w:rsidR="00101514" w:rsidRDefault="00030974" w:rsidP="00030974">
      <w:pPr>
        <w:rPr>
          <w:rFonts w:ascii="Arial" w:hAnsi="Arial" w:cs="Arial"/>
          <w:sz w:val="22"/>
          <w:szCs w:val="22"/>
        </w:rPr>
      </w:pPr>
      <w:r>
        <w:rPr>
          <w:rFonts w:ascii="Arial" w:hAnsi="Arial" w:cs="Arial"/>
          <w:sz w:val="22"/>
          <w:szCs w:val="22"/>
        </w:rPr>
        <w:t xml:space="preserve">Full article </w:t>
      </w:r>
      <w:hyperlink r:id="rId17" w:history="1">
        <w:r w:rsidR="00D365E9">
          <w:rPr>
            <w:rStyle w:val="Hyperlink"/>
            <w:rFonts w:ascii="Arial" w:hAnsi="Arial" w:cs="Arial"/>
            <w:sz w:val="22"/>
            <w:szCs w:val="22"/>
          </w:rPr>
          <w:t>here</w:t>
        </w:r>
      </w:hyperlink>
      <w:r w:rsidR="00D365E9">
        <w:rPr>
          <w:rFonts w:ascii="Arial" w:hAnsi="Arial" w:cs="Arial"/>
          <w:sz w:val="22"/>
          <w:szCs w:val="22"/>
        </w:rPr>
        <w:t xml:space="preserve">. </w:t>
      </w:r>
    </w:p>
    <w:p w14:paraId="22E8A28F" w14:textId="77777777" w:rsidR="00672C3D" w:rsidRDefault="00672C3D" w:rsidP="00030974">
      <w:pPr>
        <w:rPr>
          <w:rFonts w:ascii="Arial" w:hAnsi="Arial" w:cs="Arial"/>
          <w:sz w:val="22"/>
          <w:szCs w:val="22"/>
        </w:rPr>
      </w:pPr>
    </w:p>
    <w:p w14:paraId="06265AB3" w14:textId="0F8D9C9F" w:rsidR="00101514" w:rsidRDefault="00101514" w:rsidP="00101514">
      <w:pPr>
        <w:pStyle w:val="Heading2"/>
        <w:rPr>
          <w:rFonts w:ascii="Arial" w:hAnsi="Arial" w:cs="Arial"/>
          <w:b/>
          <w:bCs/>
          <w:color w:val="215E99" w:themeColor="text2" w:themeTint="BF"/>
          <w:sz w:val="28"/>
          <w:szCs w:val="28"/>
        </w:rPr>
      </w:pPr>
      <w:r>
        <w:rPr>
          <w:rFonts w:ascii="Arial" w:hAnsi="Arial" w:cs="Arial"/>
          <w:b/>
          <w:bCs/>
          <w:color w:val="215E99" w:themeColor="text2" w:themeTint="BF"/>
          <w:sz w:val="28"/>
          <w:szCs w:val="28"/>
        </w:rPr>
        <w:t xml:space="preserve">Directory of Social Change: </w:t>
      </w:r>
      <w:r w:rsidR="003A2FDE" w:rsidRPr="003A2FDE">
        <w:rPr>
          <w:rFonts w:ascii="Arial" w:hAnsi="Arial" w:cs="Arial"/>
          <w:b/>
          <w:bCs/>
          <w:color w:val="215E99" w:themeColor="text2" w:themeTint="BF"/>
          <w:sz w:val="28"/>
          <w:szCs w:val="28"/>
        </w:rPr>
        <w:t>10 Things Terrible Trustees Do and Brilliant Trustees Don’t</w:t>
      </w:r>
    </w:p>
    <w:p w14:paraId="23774843" w14:textId="165E8747" w:rsidR="005B09B0" w:rsidRDefault="005B09B0" w:rsidP="005B09B0">
      <w:pPr>
        <w:rPr>
          <w:rFonts w:ascii="Arial" w:hAnsi="Arial" w:cs="Arial"/>
          <w:sz w:val="22"/>
          <w:szCs w:val="22"/>
          <w:lang w:eastAsia="en-US"/>
        </w:rPr>
      </w:pPr>
      <w:r>
        <w:rPr>
          <w:rFonts w:ascii="Arial" w:hAnsi="Arial" w:cs="Arial"/>
          <w:sz w:val="22"/>
          <w:szCs w:val="22"/>
          <w:lang w:eastAsia="en-US"/>
        </w:rPr>
        <w:t xml:space="preserve">The Directory of Social is a UK-based organisation that </w:t>
      </w:r>
      <w:r w:rsidRPr="005B09B0">
        <w:rPr>
          <w:rFonts w:ascii="Arial" w:hAnsi="Arial" w:cs="Arial"/>
          <w:sz w:val="22"/>
          <w:szCs w:val="22"/>
          <w:lang w:eastAsia="en-US"/>
        </w:rPr>
        <w:t>provide training courses, publications, online funding databases, research, conferences, a bookshop</w:t>
      </w:r>
      <w:r>
        <w:rPr>
          <w:rFonts w:ascii="Arial" w:hAnsi="Arial" w:cs="Arial"/>
          <w:sz w:val="22"/>
          <w:szCs w:val="22"/>
          <w:lang w:eastAsia="en-US"/>
        </w:rPr>
        <w:t>,</w:t>
      </w:r>
      <w:r w:rsidRPr="005B09B0">
        <w:rPr>
          <w:rFonts w:ascii="Arial" w:hAnsi="Arial" w:cs="Arial"/>
          <w:sz w:val="22"/>
          <w:szCs w:val="22"/>
          <w:lang w:eastAsia="en-US"/>
        </w:rPr>
        <w:t xml:space="preserve"> and free resources </w:t>
      </w:r>
      <w:r>
        <w:rPr>
          <w:rFonts w:ascii="Arial" w:hAnsi="Arial" w:cs="Arial"/>
          <w:sz w:val="22"/>
          <w:szCs w:val="22"/>
          <w:lang w:eastAsia="en-US"/>
        </w:rPr>
        <w:t xml:space="preserve">for charities. They offer </w:t>
      </w:r>
      <w:r w:rsidRPr="005B09B0">
        <w:rPr>
          <w:rFonts w:ascii="Arial" w:hAnsi="Arial" w:cs="Arial"/>
          <w:sz w:val="22"/>
          <w:szCs w:val="22"/>
          <w:lang w:eastAsia="en-US"/>
        </w:rPr>
        <w:t>best-practice article</w:t>
      </w:r>
      <w:r w:rsidR="004B22E5">
        <w:rPr>
          <w:rFonts w:ascii="Arial" w:hAnsi="Arial" w:cs="Arial"/>
          <w:sz w:val="22"/>
          <w:szCs w:val="22"/>
          <w:lang w:eastAsia="en-US"/>
        </w:rPr>
        <w:t xml:space="preserve">s and seek to influence relating to the charity sector. This article </w:t>
      </w:r>
      <w:r w:rsidR="003A2FDE">
        <w:rPr>
          <w:rFonts w:ascii="Arial" w:hAnsi="Arial" w:cs="Arial"/>
          <w:sz w:val="22"/>
          <w:szCs w:val="22"/>
          <w:lang w:eastAsia="en-US"/>
        </w:rPr>
        <w:t>on best practice for trustees contains the following key points:</w:t>
      </w:r>
    </w:p>
    <w:p w14:paraId="7C3F2428" w14:textId="77777777" w:rsidR="003A2FDE" w:rsidRDefault="003A2FDE" w:rsidP="005B09B0">
      <w:pPr>
        <w:rPr>
          <w:rFonts w:ascii="Arial" w:hAnsi="Arial" w:cs="Arial"/>
          <w:sz w:val="22"/>
          <w:szCs w:val="22"/>
          <w:lang w:eastAsia="en-US"/>
        </w:rPr>
      </w:pPr>
    </w:p>
    <w:p w14:paraId="4AE49CB8" w14:textId="10C7EEE4" w:rsidR="003A2FDE" w:rsidRDefault="0055372B" w:rsidP="003A2FDE">
      <w:pPr>
        <w:pStyle w:val="ListParagraph"/>
        <w:numPr>
          <w:ilvl w:val="0"/>
          <w:numId w:val="9"/>
        </w:numPr>
        <w:rPr>
          <w:rFonts w:ascii="Arial" w:hAnsi="Arial" w:cs="Arial"/>
          <w:sz w:val="22"/>
          <w:szCs w:val="22"/>
        </w:rPr>
      </w:pPr>
      <w:r>
        <w:rPr>
          <w:rFonts w:ascii="Arial" w:hAnsi="Arial" w:cs="Arial"/>
          <w:sz w:val="22"/>
          <w:szCs w:val="22"/>
        </w:rPr>
        <w:t>Good trustees make sure to</w:t>
      </w:r>
      <w:r w:rsidR="00DD37DF">
        <w:rPr>
          <w:rFonts w:ascii="Arial" w:hAnsi="Arial" w:cs="Arial"/>
          <w:sz w:val="22"/>
          <w:szCs w:val="22"/>
        </w:rPr>
        <w:t xml:space="preserve"> read all paperwork before the meeting and reflect on the outcomes of the previous meeting. </w:t>
      </w:r>
    </w:p>
    <w:p w14:paraId="2EFDC02C" w14:textId="5DD32880" w:rsidR="003A3126" w:rsidRDefault="003A3126" w:rsidP="003A2FDE">
      <w:pPr>
        <w:pStyle w:val="ListParagraph"/>
        <w:numPr>
          <w:ilvl w:val="0"/>
          <w:numId w:val="9"/>
        </w:numPr>
        <w:rPr>
          <w:rFonts w:ascii="Arial" w:hAnsi="Arial" w:cs="Arial"/>
          <w:sz w:val="22"/>
          <w:szCs w:val="22"/>
        </w:rPr>
      </w:pPr>
      <w:r>
        <w:rPr>
          <w:rFonts w:ascii="Arial" w:hAnsi="Arial" w:cs="Arial"/>
          <w:sz w:val="22"/>
          <w:szCs w:val="22"/>
        </w:rPr>
        <w:t>Good trustees don’t ask for unnecessary additional paperwork, concentrate on the present and future, and don’t seek to apportion blame.</w:t>
      </w:r>
    </w:p>
    <w:p w14:paraId="4181DA7F" w14:textId="5B406C13" w:rsidR="000C3B56" w:rsidRDefault="000C3B56" w:rsidP="003A2FDE">
      <w:pPr>
        <w:pStyle w:val="ListParagraph"/>
        <w:numPr>
          <w:ilvl w:val="0"/>
          <w:numId w:val="9"/>
        </w:numPr>
        <w:rPr>
          <w:rFonts w:ascii="Arial" w:hAnsi="Arial" w:cs="Arial"/>
          <w:sz w:val="22"/>
          <w:szCs w:val="22"/>
        </w:rPr>
      </w:pPr>
      <w:r>
        <w:rPr>
          <w:rFonts w:ascii="Arial" w:hAnsi="Arial" w:cs="Arial"/>
          <w:sz w:val="22"/>
          <w:szCs w:val="22"/>
        </w:rPr>
        <w:t>Good trustees respond promptly to communications and look to support and advise the charity outside of regular meetings.</w:t>
      </w:r>
    </w:p>
    <w:p w14:paraId="0F472E4E" w14:textId="66ABB60C" w:rsidR="008C5CD6" w:rsidRDefault="008C5CD6" w:rsidP="003A2FDE">
      <w:pPr>
        <w:pStyle w:val="ListParagraph"/>
        <w:numPr>
          <w:ilvl w:val="0"/>
          <w:numId w:val="9"/>
        </w:numPr>
        <w:rPr>
          <w:rFonts w:ascii="Arial" w:hAnsi="Arial" w:cs="Arial"/>
          <w:sz w:val="22"/>
          <w:szCs w:val="22"/>
        </w:rPr>
      </w:pPr>
      <w:r>
        <w:rPr>
          <w:rFonts w:ascii="Arial" w:hAnsi="Arial" w:cs="Arial"/>
          <w:sz w:val="22"/>
          <w:szCs w:val="22"/>
        </w:rPr>
        <w:lastRenderedPageBreak/>
        <w:t>Good trustees assume that the executive is working hard and seeks to form good working relationships with all board and executive members.</w:t>
      </w:r>
    </w:p>
    <w:p w14:paraId="70C48C98" w14:textId="2802FA3C" w:rsidR="00EC4F94" w:rsidRDefault="00EC4F94" w:rsidP="003A2FDE">
      <w:pPr>
        <w:pStyle w:val="ListParagraph"/>
        <w:numPr>
          <w:ilvl w:val="0"/>
          <w:numId w:val="9"/>
        </w:numPr>
        <w:rPr>
          <w:rFonts w:ascii="Arial" w:hAnsi="Arial" w:cs="Arial"/>
          <w:sz w:val="22"/>
          <w:szCs w:val="22"/>
        </w:rPr>
      </w:pPr>
      <w:r>
        <w:rPr>
          <w:rFonts w:ascii="Arial" w:hAnsi="Arial" w:cs="Arial"/>
          <w:sz w:val="22"/>
          <w:szCs w:val="22"/>
        </w:rPr>
        <w:t xml:space="preserve">The article remind trustees that meetings take a long time to prepare for, often involve the executive working outside of their normal </w:t>
      </w:r>
      <w:proofErr w:type="gramStart"/>
      <w:r>
        <w:rPr>
          <w:rFonts w:ascii="Arial" w:hAnsi="Arial" w:cs="Arial"/>
          <w:sz w:val="22"/>
          <w:szCs w:val="22"/>
        </w:rPr>
        <w:t>hours, and</w:t>
      </w:r>
      <w:proofErr w:type="gramEnd"/>
      <w:r>
        <w:rPr>
          <w:rFonts w:ascii="Arial" w:hAnsi="Arial" w:cs="Arial"/>
          <w:sz w:val="22"/>
          <w:szCs w:val="22"/>
        </w:rPr>
        <w:t xml:space="preserve"> </w:t>
      </w:r>
      <w:r w:rsidR="00567713">
        <w:rPr>
          <w:rFonts w:ascii="Arial" w:hAnsi="Arial" w:cs="Arial"/>
          <w:sz w:val="22"/>
          <w:szCs w:val="22"/>
        </w:rPr>
        <w:t>can be intimidating and demoralising if trustees do not seek to foster and collaborative environment.</w:t>
      </w:r>
    </w:p>
    <w:p w14:paraId="50294371" w14:textId="59EF2DBD" w:rsidR="00567713" w:rsidRDefault="00567713" w:rsidP="00567713">
      <w:pPr>
        <w:rPr>
          <w:rFonts w:ascii="Arial" w:hAnsi="Arial" w:cs="Arial"/>
          <w:sz w:val="22"/>
          <w:szCs w:val="22"/>
        </w:rPr>
      </w:pPr>
    </w:p>
    <w:p w14:paraId="58C2FB21" w14:textId="25031CF2" w:rsidR="00567713" w:rsidRPr="00567713" w:rsidRDefault="00567713" w:rsidP="00567713">
      <w:pPr>
        <w:rPr>
          <w:rFonts w:ascii="Arial" w:hAnsi="Arial" w:cs="Arial"/>
          <w:sz w:val="22"/>
          <w:szCs w:val="22"/>
        </w:rPr>
      </w:pPr>
      <w:r>
        <w:rPr>
          <w:rFonts w:ascii="Arial" w:hAnsi="Arial" w:cs="Arial"/>
          <w:sz w:val="22"/>
          <w:szCs w:val="22"/>
        </w:rPr>
        <w:t xml:space="preserve">Full article </w:t>
      </w:r>
      <w:hyperlink r:id="rId18" w:history="1">
        <w:r>
          <w:rPr>
            <w:rStyle w:val="Hyperlink"/>
            <w:rFonts w:ascii="Arial" w:hAnsi="Arial" w:cs="Arial"/>
            <w:sz w:val="22"/>
            <w:szCs w:val="22"/>
          </w:rPr>
          <w:t>here</w:t>
        </w:r>
      </w:hyperlink>
      <w:r>
        <w:rPr>
          <w:rFonts w:ascii="Arial" w:hAnsi="Arial" w:cs="Arial"/>
          <w:sz w:val="22"/>
          <w:szCs w:val="22"/>
        </w:rPr>
        <w:t xml:space="preserve">. </w:t>
      </w:r>
    </w:p>
    <w:sectPr w:rsidR="00567713" w:rsidRPr="00567713" w:rsidSect="003413AA">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B676" w14:textId="77777777" w:rsidR="003413AA" w:rsidRDefault="003413AA" w:rsidP="00FE3F57">
      <w:r>
        <w:separator/>
      </w:r>
    </w:p>
  </w:endnote>
  <w:endnote w:type="continuationSeparator" w:id="0">
    <w:p w14:paraId="621D66BD" w14:textId="77777777" w:rsidR="003413AA" w:rsidRDefault="003413AA" w:rsidP="00F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49F4" w14:textId="77777777" w:rsidR="003413AA" w:rsidRDefault="003413AA" w:rsidP="00FE3F57">
      <w:r>
        <w:separator/>
      </w:r>
    </w:p>
  </w:footnote>
  <w:footnote w:type="continuationSeparator" w:id="0">
    <w:p w14:paraId="50BB9A14" w14:textId="77777777" w:rsidR="003413AA" w:rsidRDefault="003413AA" w:rsidP="00FE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86C" w14:textId="3BC248D1" w:rsidR="00FE3F57" w:rsidRDefault="00FE3F57">
    <w:pPr>
      <w:pStyle w:val="Header"/>
    </w:pPr>
    <w:r w:rsidRPr="009A4340">
      <w:rPr>
        <w:noProof/>
      </w:rPr>
      <w:drawing>
        <wp:anchor distT="0" distB="0" distL="114300" distR="114300" simplePos="0" relativeHeight="251661312" behindDoc="0" locked="0" layoutInCell="1" allowOverlap="1" wp14:anchorId="1F4EC6EC" wp14:editId="14DCB422">
          <wp:simplePos x="0" y="0"/>
          <wp:positionH relativeFrom="column">
            <wp:posOffset>5115560</wp:posOffset>
          </wp:positionH>
          <wp:positionV relativeFrom="paragraph">
            <wp:posOffset>-292100</wp:posOffset>
          </wp:positionV>
          <wp:extent cx="1451765" cy="439200"/>
          <wp:effectExtent l="0" t="0" r="0" b="5715"/>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1765" cy="439200"/>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59264" behindDoc="0" locked="0" layoutInCell="1" allowOverlap="1" wp14:anchorId="33C0EE1A" wp14:editId="229614D4">
          <wp:simplePos x="0" y="0"/>
          <wp:positionH relativeFrom="column">
            <wp:posOffset>0</wp:posOffset>
          </wp:positionH>
          <wp:positionV relativeFrom="paragraph">
            <wp:posOffset>-284480</wp:posOffset>
          </wp:positionV>
          <wp:extent cx="2973705" cy="457200"/>
          <wp:effectExtent l="0" t="0" r="0" b="0"/>
          <wp:wrapSquare wrapText="bothSides"/>
          <wp:docPr id="1634404298" name="Picture 1" descr="Arts Council England, Transforming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8DB"/>
    <w:multiLevelType w:val="hybridMultilevel"/>
    <w:tmpl w:val="57F0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72CDB"/>
    <w:multiLevelType w:val="hybridMultilevel"/>
    <w:tmpl w:val="26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0AE1"/>
    <w:multiLevelType w:val="multilevel"/>
    <w:tmpl w:val="2AE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BB2"/>
    <w:multiLevelType w:val="multilevel"/>
    <w:tmpl w:val="0FAE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21C49"/>
    <w:multiLevelType w:val="hybridMultilevel"/>
    <w:tmpl w:val="C1A2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46791"/>
    <w:multiLevelType w:val="hybridMultilevel"/>
    <w:tmpl w:val="F770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263DA"/>
    <w:multiLevelType w:val="multilevel"/>
    <w:tmpl w:val="FE0C9F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5C19E1"/>
    <w:multiLevelType w:val="hybridMultilevel"/>
    <w:tmpl w:val="1A12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8584E"/>
    <w:multiLevelType w:val="hybridMultilevel"/>
    <w:tmpl w:val="E1BC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C0B5D"/>
    <w:multiLevelType w:val="hybridMultilevel"/>
    <w:tmpl w:val="44F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D5E97"/>
    <w:multiLevelType w:val="hybridMultilevel"/>
    <w:tmpl w:val="04AC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749166">
    <w:abstractNumId w:val="0"/>
  </w:num>
  <w:num w:numId="2" w16cid:durableId="2089106805">
    <w:abstractNumId w:val="8"/>
  </w:num>
  <w:num w:numId="3" w16cid:durableId="1734352853">
    <w:abstractNumId w:val="7"/>
  </w:num>
  <w:num w:numId="4" w16cid:durableId="841621572">
    <w:abstractNumId w:val="10"/>
  </w:num>
  <w:num w:numId="5" w16cid:durableId="917665619">
    <w:abstractNumId w:val="1"/>
  </w:num>
  <w:num w:numId="6" w16cid:durableId="35857402">
    <w:abstractNumId w:val="3"/>
  </w:num>
  <w:num w:numId="7" w16cid:durableId="1268581278">
    <w:abstractNumId w:val="9"/>
  </w:num>
  <w:num w:numId="8" w16cid:durableId="199630081">
    <w:abstractNumId w:val="6"/>
  </w:num>
  <w:num w:numId="9" w16cid:durableId="2137676360">
    <w:abstractNumId w:val="4"/>
  </w:num>
  <w:num w:numId="10" w16cid:durableId="1434133257">
    <w:abstractNumId w:val="5"/>
  </w:num>
  <w:num w:numId="11" w16cid:durableId="1399672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57"/>
    <w:rsid w:val="00030974"/>
    <w:rsid w:val="000555EB"/>
    <w:rsid w:val="000C3B56"/>
    <w:rsid w:val="00101514"/>
    <w:rsid w:val="0016682F"/>
    <w:rsid w:val="001D4E0E"/>
    <w:rsid w:val="003413AA"/>
    <w:rsid w:val="003A2FDE"/>
    <w:rsid w:val="003A3126"/>
    <w:rsid w:val="003B5DEE"/>
    <w:rsid w:val="003C59F5"/>
    <w:rsid w:val="003C6FCC"/>
    <w:rsid w:val="004555E1"/>
    <w:rsid w:val="004B22E5"/>
    <w:rsid w:val="00500CF3"/>
    <w:rsid w:val="00552AD6"/>
    <w:rsid w:val="0055372B"/>
    <w:rsid w:val="00567713"/>
    <w:rsid w:val="00583DE6"/>
    <w:rsid w:val="0059073A"/>
    <w:rsid w:val="005B03FF"/>
    <w:rsid w:val="005B09B0"/>
    <w:rsid w:val="00606C39"/>
    <w:rsid w:val="00672C3D"/>
    <w:rsid w:val="006856F1"/>
    <w:rsid w:val="007704AD"/>
    <w:rsid w:val="007D4433"/>
    <w:rsid w:val="007E357D"/>
    <w:rsid w:val="008C5CD6"/>
    <w:rsid w:val="008D48CF"/>
    <w:rsid w:val="00913845"/>
    <w:rsid w:val="00975FA7"/>
    <w:rsid w:val="009A3F6A"/>
    <w:rsid w:val="009C2C3B"/>
    <w:rsid w:val="00A475E5"/>
    <w:rsid w:val="00A70EFD"/>
    <w:rsid w:val="00B052BF"/>
    <w:rsid w:val="00B10A44"/>
    <w:rsid w:val="00B202BE"/>
    <w:rsid w:val="00B240A6"/>
    <w:rsid w:val="00B97ED5"/>
    <w:rsid w:val="00BF73A2"/>
    <w:rsid w:val="00C8291E"/>
    <w:rsid w:val="00D22058"/>
    <w:rsid w:val="00D365E9"/>
    <w:rsid w:val="00DB4DFF"/>
    <w:rsid w:val="00DC7EF1"/>
    <w:rsid w:val="00DD37DF"/>
    <w:rsid w:val="00DF2CDF"/>
    <w:rsid w:val="00E40DFF"/>
    <w:rsid w:val="00E535E3"/>
    <w:rsid w:val="00E87D2B"/>
    <w:rsid w:val="00EC4F94"/>
    <w:rsid w:val="00ED2A68"/>
    <w:rsid w:val="00F005E9"/>
    <w:rsid w:val="00FC44B7"/>
    <w:rsid w:val="00FD7D10"/>
    <w:rsid w:val="00FE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B79401"/>
  <w15:chartTrackingRefBased/>
  <w15:docId w15:val="{1B8AED0E-8BAE-874A-9DC3-2A3B2BB1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F3"/>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FE3F57"/>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unhideWhenUsed/>
    <w:qFormat/>
    <w:rsid w:val="00FE3F57"/>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E3F57"/>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E3F57"/>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FE3F57"/>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FE3F57"/>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FE3F57"/>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FE3F57"/>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FE3F57"/>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E3F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3F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3F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3F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3F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F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F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F57"/>
    <w:rPr>
      <w:rFonts w:eastAsiaTheme="majorEastAsia" w:cstheme="majorBidi"/>
      <w:color w:val="272727" w:themeColor="text1" w:themeTint="D8"/>
    </w:rPr>
  </w:style>
  <w:style w:type="paragraph" w:styleId="Title">
    <w:name w:val="Title"/>
    <w:basedOn w:val="Normal"/>
    <w:next w:val="Normal"/>
    <w:link w:val="TitleChar"/>
    <w:uiPriority w:val="10"/>
    <w:qFormat/>
    <w:rsid w:val="00FE3F5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E3F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F57"/>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E3F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F57"/>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FE3F57"/>
    <w:rPr>
      <w:i/>
      <w:iCs/>
      <w:color w:val="404040" w:themeColor="text1" w:themeTint="BF"/>
    </w:rPr>
  </w:style>
  <w:style w:type="paragraph" w:styleId="ListParagraph">
    <w:name w:val="List Paragraph"/>
    <w:basedOn w:val="Normal"/>
    <w:uiPriority w:val="34"/>
    <w:qFormat/>
    <w:rsid w:val="00FE3F57"/>
    <w:pPr>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FE3F57"/>
    <w:rPr>
      <w:i/>
      <w:iCs/>
      <w:color w:val="0F4761" w:themeColor="accent1" w:themeShade="BF"/>
    </w:rPr>
  </w:style>
  <w:style w:type="paragraph" w:styleId="IntenseQuote">
    <w:name w:val="Intense Quote"/>
    <w:basedOn w:val="Normal"/>
    <w:next w:val="Normal"/>
    <w:link w:val="IntenseQuoteChar"/>
    <w:uiPriority w:val="30"/>
    <w:qFormat/>
    <w:rsid w:val="00FE3F57"/>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FE3F57"/>
    <w:rPr>
      <w:i/>
      <w:iCs/>
      <w:color w:val="0F4761" w:themeColor="accent1" w:themeShade="BF"/>
    </w:rPr>
  </w:style>
  <w:style w:type="character" w:styleId="IntenseReference">
    <w:name w:val="Intense Reference"/>
    <w:basedOn w:val="DefaultParagraphFont"/>
    <w:uiPriority w:val="32"/>
    <w:qFormat/>
    <w:rsid w:val="00FE3F57"/>
    <w:rPr>
      <w:b/>
      <w:bCs/>
      <w:smallCaps/>
      <w:color w:val="0F4761" w:themeColor="accent1" w:themeShade="BF"/>
      <w:spacing w:val="5"/>
    </w:rPr>
  </w:style>
  <w:style w:type="paragraph" w:styleId="Header">
    <w:name w:val="header"/>
    <w:basedOn w:val="Normal"/>
    <w:link w:val="HeaderChar"/>
    <w:uiPriority w:val="99"/>
    <w:unhideWhenUsed/>
    <w:rsid w:val="00FE3F57"/>
    <w:pPr>
      <w:tabs>
        <w:tab w:val="center" w:pos="4513"/>
        <w:tab w:val="right" w:pos="9026"/>
      </w:tabs>
    </w:pPr>
  </w:style>
  <w:style w:type="character" w:customStyle="1" w:styleId="HeaderChar">
    <w:name w:val="Header Char"/>
    <w:basedOn w:val="DefaultParagraphFont"/>
    <w:link w:val="Header"/>
    <w:uiPriority w:val="99"/>
    <w:rsid w:val="00FE3F57"/>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FE3F57"/>
    <w:pPr>
      <w:tabs>
        <w:tab w:val="center" w:pos="4513"/>
        <w:tab w:val="right" w:pos="9026"/>
      </w:tabs>
    </w:pPr>
  </w:style>
  <w:style w:type="character" w:customStyle="1" w:styleId="FooterChar">
    <w:name w:val="Footer Char"/>
    <w:basedOn w:val="DefaultParagraphFont"/>
    <w:link w:val="Footer"/>
    <w:uiPriority w:val="99"/>
    <w:rsid w:val="00FE3F57"/>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E3F57"/>
    <w:rPr>
      <w:color w:val="467886" w:themeColor="hyperlink"/>
      <w:u w:val="single"/>
    </w:rPr>
  </w:style>
  <w:style w:type="character" w:styleId="UnresolvedMention">
    <w:name w:val="Unresolved Mention"/>
    <w:basedOn w:val="DefaultParagraphFont"/>
    <w:uiPriority w:val="99"/>
    <w:semiHidden/>
    <w:unhideWhenUsed/>
    <w:rsid w:val="00FE3F57"/>
    <w:rPr>
      <w:color w:val="605E5C"/>
      <w:shd w:val="clear" w:color="auto" w:fill="E1DFDD"/>
    </w:rPr>
  </w:style>
  <w:style w:type="character" w:styleId="FollowedHyperlink">
    <w:name w:val="FollowedHyperlink"/>
    <w:basedOn w:val="DefaultParagraphFont"/>
    <w:uiPriority w:val="99"/>
    <w:semiHidden/>
    <w:unhideWhenUsed/>
    <w:rsid w:val="00FD7D10"/>
    <w:rPr>
      <w:color w:val="96607D" w:themeColor="followedHyperlink"/>
      <w:u w:val="single"/>
    </w:rPr>
  </w:style>
  <w:style w:type="paragraph" w:styleId="NormalWeb">
    <w:name w:val="Normal (Web)"/>
    <w:basedOn w:val="Normal"/>
    <w:uiPriority w:val="99"/>
    <w:semiHidden/>
    <w:unhideWhenUsed/>
    <w:rsid w:val="00672C3D"/>
    <w:pPr>
      <w:spacing w:before="100" w:beforeAutospacing="1" w:after="100" w:afterAutospacing="1"/>
    </w:pPr>
  </w:style>
  <w:style w:type="character" w:styleId="Strong">
    <w:name w:val="Strong"/>
    <w:basedOn w:val="DefaultParagraphFont"/>
    <w:uiPriority w:val="22"/>
    <w:qFormat/>
    <w:rsid w:val="00672C3D"/>
    <w:rPr>
      <w:b/>
      <w:bCs/>
    </w:rPr>
  </w:style>
  <w:style w:type="paragraph" w:styleId="NoSpacing">
    <w:name w:val="No Spacing"/>
    <w:uiPriority w:val="1"/>
    <w:qFormat/>
    <w:rsid w:val="00672C3D"/>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125">
      <w:bodyDiv w:val="1"/>
      <w:marLeft w:val="0"/>
      <w:marRight w:val="0"/>
      <w:marTop w:val="0"/>
      <w:marBottom w:val="0"/>
      <w:divBdr>
        <w:top w:val="none" w:sz="0" w:space="0" w:color="auto"/>
        <w:left w:val="none" w:sz="0" w:space="0" w:color="auto"/>
        <w:bottom w:val="none" w:sz="0" w:space="0" w:color="auto"/>
        <w:right w:val="none" w:sz="0" w:space="0" w:color="auto"/>
      </w:divBdr>
    </w:div>
    <w:div w:id="57287538">
      <w:bodyDiv w:val="1"/>
      <w:marLeft w:val="0"/>
      <w:marRight w:val="0"/>
      <w:marTop w:val="0"/>
      <w:marBottom w:val="0"/>
      <w:divBdr>
        <w:top w:val="none" w:sz="0" w:space="0" w:color="auto"/>
        <w:left w:val="none" w:sz="0" w:space="0" w:color="auto"/>
        <w:bottom w:val="none" w:sz="0" w:space="0" w:color="auto"/>
        <w:right w:val="none" w:sz="0" w:space="0" w:color="auto"/>
      </w:divBdr>
    </w:div>
    <w:div w:id="251011393">
      <w:bodyDiv w:val="1"/>
      <w:marLeft w:val="0"/>
      <w:marRight w:val="0"/>
      <w:marTop w:val="0"/>
      <w:marBottom w:val="0"/>
      <w:divBdr>
        <w:top w:val="none" w:sz="0" w:space="0" w:color="auto"/>
        <w:left w:val="none" w:sz="0" w:space="0" w:color="auto"/>
        <w:bottom w:val="none" w:sz="0" w:space="0" w:color="auto"/>
        <w:right w:val="none" w:sz="0" w:space="0" w:color="auto"/>
      </w:divBdr>
    </w:div>
    <w:div w:id="389618986">
      <w:bodyDiv w:val="1"/>
      <w:marLeft w:val="0"/>
      <w:marRight w:val="0"/>
      <w:marTop w:val="0"/>
      <w:marBottom w:val="0"/>
      <w:divBdr>
        <w:top w:val="none" w:sz="0" w:space="0" w:color="auto"/>
        <w:left w:val="none" w:sz="0" w:space="0" w:color="auto"/>
        <w:bottom w:val="none" w:sz="0" w:space="0" w:color="auto"/>
        <w:right w:val="none" w:sz="0" w:space="0" w:color="auto"/>
      </w:divBdr>
    </w:div>
    <w:div w:id="542641808">
      <w:bodyDiv w:val="1"/>
      <w:marLeft w:val="0"/>
      <w:marRight w:val="0"/>
      <w:marTop w:val="0"/>
      <w:marBottom w:val="0"/>
      <w:divBdr>
        <w:top w:val="none" w:sz="0" w:space="0" w:color="auto"/>
        <w:left w:val="none" w:sz="0" w:space="0" w:color="auto"/>
        <w:bottom w:val="none" w:sz="0" w:space="0" w:color="auto"/>
        <w:right w:val="none" w:sz="0" w:space="0" w:color="auto"/>
      </w:divBdr>
    </w:div>
    <w:div w:id="668560994">
      <w:bodyDiv w:val="1"/>
      <w:marLeft w:val="0"/>
      <w:marRight w:val="0"/>
      <w:marTop w:val="0"/>
      <w:marBottom w:val="0"/>
      <w:divBdr>
        <w:top w:val="none" w:sz="0" w:space="0" w:color="auto"/>
        <w:left w:val="none" w:sz="0" w:space="0" w:color="auto"/>
        <w:bottom w:val="none" w:sz="0" w:space="0" w:color="auto"/>
        <w:right w:val="none" w:sz="0" w:space="0" w:color="auto"/>
      </w:divBdr>
    </w:div>
    <w:div w:id="714354880">
      <w:bodyDiv w:val="1"/>
      <w:marLeft w:val="0"/>
      <w:marRight w:val="0"/>
      <w:marTop w:val="0"/>
      <w:marBottom w:val="0"/>
      <w:divBdr>
        <w:top w:val="none" w:sz="0" w:space="0" w:color="auto"/>
        <w:left w:val="none" w:sz="0" w:space="0" w:color="auto"/>
        <w:bottom w:val="none" w:sz="0" w:space="0" w:color="auto"/>
        <w:right w:val="none" w:sz="0" w:space="0" w:color="auto"/>
      </w:divBdr>
    </w:div>
    <w:div w:id="1166629549">
      <w:bodyDiv w:val="1"/>
      <w:marLeft w:val="0"/>
      <w:marRight w:val="0"/>
      <w:marTop w:val="0"/>
      <w:marBottom w:val="0"/>
      <w:divBdr>
        <w:top w:val="none" w:sz="0" w:space="0" w:color="auto"/>
        <w:left w:val="none" w:sz="0" w:space="0" w:color="auto"/>
        <w:bottom w:val="none" w:sz="0" w:space="0" w:color="auto"/>
        <w:right w:val="none" w:sz="0" w:space="0" w:color="auto"/>
      </w:divBdr>
    </w:div>
    <w:div w:id="1248732534">
      <w:bodyDiv w:val="1"/>
      <w:marLeft w:val="0"/>
      <w:marRight w:val="0"/>
      <w:marTop w:val="0"/>
      <w:marBottom w:val="0"/>
      <w:divBdr>
        <w:top w:val="none" w:sz="0" w:space="0" w:color="auto"/>
        <w:left w:val="none" w:sz="0" w:space="0" w:color="auto"/>
        <w:bottom w:val="none" w:sz="0" w:space="0" w:color="auto"/>
        <w:right w:val="none" w:sz="0" w:space="0" w:color="auto"/>
      </w:divBdr>
    </w:div>
    <w:div w:id="1591083353">
      <w:bodyDiv w:val="1"/>
      <w:marLeft w:val="0"/>
      <w:marRight w:val="0"/>
      <w:marTop w:val="0"/>
      <w:marBottom w:val="0"/>
      <w:divBdr>
        <w:top w:val="none" w:sz="0" w:space="0" w:color="auto"/>
        <w:left w:val="none" w:sz="0" w:space="0" w:color="auto"/>
        <w:bottom w:val="none" w:sz="0" w:space="0" w:color="auto"/>
        <w:right w:val="none" w:sz="0" w:space="0" w:color="auto"/>
      </w:divBdr>
    </w:div>
    <w:div w:id="1675108577">
      <w:bodyDiv w:val="1"/>
      <w:marLeft w:val="0"/>
      <w:marRight w:val="0"/>
      <w:marTop w:val="0"/>
      <w:marBottom w:val="0"/>
      <w:divBdr>
        <w:top w:val="none" w:sz="0" w:space="0" w:color="auto"/>
        <w:left w:val="none" w:sz="0" w:space="0" w:color="auto"/>
        <w:bottom w:val="none" w:sz="0" w:space="0" w:color="auto"/>
        <w:right w:val="none" w:sz="0" w:space="0" w:color="auto"/>
      </w:divBdr>
      <w:divsChild>
        <w:div w:id="565070390">
          <w:marLeft w:val="0"/>
          <w:marRight w:val="0"/>
          <w:marTop w:val="0"/>
          <w:marBottom w:val="0"/>
          <w:divBdr>
            <w:top w:val="none" w:sz="0" w:space="0" w:color="auto"/>
            <w:left w:val="none" w:sz="0" w:space="0" w:color="auto"/>
            <w:bottom w:val="none" w:sz="0" w:space="0" w:color="auto"/>
            <w:right w:val="none" w:sz="0" w:space="0" w:color="auto"/>
          </w:divBdr>
          <w:divsChild>
            <w:div w:id="1686326335">
              <w:marLeft w:val="0"/>
              <w:marRight w:val="0"/>
              <w:marTop w:val="0"/>
              <w:marBottom w:val="0"/>
              <w:divBdr>
                <w:top w:val="none" w:sz="0" w:space="0" w:color="auto"/>
                <w:left w:val="none" w:sz="0" w:space="0" w:color="auto"/>
                <w:bottom w:val="none" w:sz="0" w:space="0" w:color="auto"/>
                <w:right w:val="none" w:sz="0" w:space="0" w:color="auto"/>
              </w:divBdr>
              <w:divsChild>
                <w:div w:id="955647856">
                  <w:marLeft w:val="0"/>
                  <w:marRight w:val="0"/>
                  <w:marTop w:val="0"/>
                  <w:marBottom w:val="0"/>
                  <w:divBdr>
                    <w:top w:val="none" w:sz="0" w:space="0" w:color="auto"/>
                    <w:left w:val="none" w:sz="0" w:space="0" w:color="auto"/>
                    <w:bottom w:val="none" w:sz="0" w:space="0" w:color="auto"/>
                    <w:right w:val="none" w:sz="0" w:space="0" w:color="auto"/>
                  </w:divBdr>
                  <w:divsChild>
                    <w:div w:id="1621300610">
                      <w:marLeft w:val="0"/>
                      <w:marRight w:val="0"/>
                      <w:marTop w:val="0"/>
                      <w:marBottom w:val="0"/>
                      <w:divBdr>
                        <w:top w:val="none" w:sz="0" w:space="0" w:color="auto"/>
                        <w:left w:val="none" w:sz="0" w:space="0" w:color="auto"/>
                        <w:bottom w:val="none" w:sz="0" w:space="0" w:color="auto"/>
                        <w:right w:val="none" w:sz="0" w:space="0" w:color="auto"/>
                      </w:divBdr>
                      <w:divsChild>
                        <w:div w:id="20850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5118">
          <w:marLeft w:val="0"/>
          <w:marRight w:val="0"/>
          <w:marTop w:val="0"/>
          <w:marBottom w:val="0"/>
          <w:divBdr>
            <w:top w:val="none" w:sz="0" w:space="0" w:color="auto"/>
            <w:left w:val="none" w:sz="0" w:space="0" w:color="auto"/>
            <w:bottom w:val="none" w:sz="0" w:space="0" w:color="auto"/>
            <w:right w:val="none" w:sz="0" w:space="0" w:color="auto"/>
          </w:divBdr>
        </w:div>
      </w:divsChild>
    </w:div>
    <w:div w:id="1680425104">
      <w:bodyDiv w:val="1"/>
      <w:marLeft w:val="0"/>
      <w:marRight w:val="0"/>
      <w:marTop w:val="0"/>
      <w:marBottom w:val="0"/>
      <w:divBdr>
        <w:top w:val="none" w:sz="0" w:space="0" w:color="auto"/>
        <w:left w:val="none" w:sz="0" w:space="0" w:color="auto"/>
        <w:bottom w:val="none" w:sz="0" w:space="0" w:color="auto"/>
        <w:right w:val="none" w:sz="0" w:space="0" w:color="auto"/>
      </w:divBdr>
    </w:div>
    <w:div w:id="1699626721">
      <w:bodyDiv w:val="1"/>
      <w:marLeft w:val="0"/>
      <w:marRight w:val="0"/>
      <w:marTop w:val="0"/>
      <w:marBottom w:val="0"/>
      <w:divBdr>
        <w:top w:val="none" w:sz="0" w:space="0" w:color="auto"/>
        <w:left w:val="none" w:sz="0" w:space="0" w:color="auto"/>
        <w:bottom w:val="none" w:sz="0" w:space="0" w:color="auto"/>
        <w:right w:val="none" w:sz="0" w:space="0" w:color="auto"/>
      </w:divBdr>
    </w:div>
    <w:div w:id="1712918966">
      <w:bodyDiv w:val="1"/>
      <w:marLeft w:val="0"/>
      <w:marRight w:val="0"/>
      <w:marTop w:val="0"/>
      <w:marBottom w:val="0"/>
      <w:divBdr>
        <w:top w:val="none" w:sz="0" w:space="0" w:color="auto"/>
        <w:left w:val="none" w:sz="0" w:space="0" w:color="auto"/>
        <w:bottom w:val="none" w:sz="0" w:space="0" w:color="auto"/>
        <w:right w:val="none" w:sz="0" w:space="0" w:color="auto"/>
      </w:divBdr>
    </w:div>
    <w:div w:id="1806701805">
      <w:bodyDiv w:val="1"/>
      <w:marLeft w:val="0"/>
      <w:marRight w:val="0"/>
      <w:marTop w:val="0"/>
      <w:marBottom w:val="0"/>
      <w:divBdr>
        <w:top w:val="none" w:sz="0" w:space="0" w:color="auto"/>
        <w:left w:val="none" w:sz="0" w:space="0" w:color="auto"/>
        <w:bottom w:val="none" w:sz="0" w:space="0" w:color="auto"/>
        <w:right w:val="none" w:sz="0" w:space="0" w:color="auto"/>
      </w:divBdr>
    </w:div>
    <w:div w:id="1933586700">
      <w:bodyDiv w:val="1"/>
      <w:marLeft w:val="0"/>
      <w:marRight w:val="0"/>
      <w:marTop w:val="0"/>
      <w:marBottom w:val="0"/>
      <w:divBdr>
        <w:top w:val="none" w:sz="0" w:space="0" w:color="auto"/>
        <w:left w:val="none" w:sz="0" w:space="0" w:color="auto"/>
        <w:bottom w:val="none" w:sz="0" w:space="0" w:color="auto"/>
        <w:right w:val="none" w:sz="0" w:space="0" w:color="auto"/>
      </w:divBdr>
    </w:div>
    <w:div w:id="2013146562">
      <w:bodyDiv w:val="1"/>
      <w:marLeft w:val="0"/>
      <w:marRight w:val="0"/>
      <w:marTop w:val="0"/>
      <w:marBottom w:val="0"/>
      <w:divBdr>
        <w:top w:val="none" w:sz="0" w:space="0" w:color="auto"/>
        <w:left w:val="none" w:sz="0" w:space="0" w:color="auto"/>
        <w:bottom w:val="none" w:sz="0" w:space="0" w:color="auto"/>
        <w:right w:val="none" w:sz="0" w:space="0" w:color="auto"/>
      </w:divBdr>
    </w:div>
    <w:div w:id="20348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vo.org.uk/wp-content/uploads/2019/07/Leading-with-values.pdf" TargetMode="External"/><Relationship Id="rId18" Type="http://schemas.openxmlformats.org/officeDocument/2006/relationships/hyperlink" Target="https://www.dsc.org.uk/wp-content/uploads/2015/11/Trustees-10-thing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cvo.org.uk/help-and-guidance/running-a-charity/employing-managing-staff/managing-developing-staff/developing-effective-teams/positive-team-culture/" TargetMode="External"/><Relationship Id="rId17" Type="http://schemas.openxmlformats.org/officeDocument/2006/relationships/hyperlink" Target="https://www.ncvo.org.uk/help-and-guidance/governance/managing-board-relationships/approaching-board-relationship-challenges/dealing-with-problems-and-disputes-between-trustees/" TargetMode="External"/><Relationship Id="rId2" Type="http://schemas.openxmlformats.org/officeDocument/2006/relationships/customXml" Target="../customXml/item2.xml"/><Relationship Id="rId16" Type="http://schemas.openxmlformats.org/officeDocument/2006/relationships/hyperlink" Target="https://www.bond.org.uk/news/2017/07/10-challenges-of-creating-an-effective-trustee-bo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ard-excellence.com/blog/2019/04/14/board-best-practices-ceo-executive-team/" TargetMode="External"/><Relationship Id="rId5" Type="http://schemas.openxmlformats.org/officeDocument/2006/relationships/styles" Target="styles.xml"/><Relationship Id="rId15" Type="http://schemas.openxmlformats.org/officeDocument/2006/relationships/hyperlink" Target="https://charityvillage.com/building-the-culture-you-want/" TargetMode="External"/><Relationship Id="rId10" Type="http://schemas.openxmlformats.org/officeDocument/2006/relationships/hyperlink" Target="https://www.artscouncil.org.uk/sites/default/files/download-file/Importance%20of%20Good%20Governance%20information%20sheet%20-%202023-26%20Investment%20Programme_.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ityexcellence.co.uk/charity-code-of-conduct-templ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377DF-A71B-42C3-B7CA-866786CF8F27}">
  <ds:schemaRefs>
    <ds:schemaRef ds:uri="http://schemas.microsoft.com/sharepoint/v3/contenttype/forms"/>
  </ds:schemaRefs>
</ds:datastoreItem>
</file>

<file path=customXml/itemProps2.xml><?xml version="1.0" encoding="utf-8"?>
<ds:datastoreItem xmlns:ds="http://schemas.openxmlformats.org/officeDocument/2006/customXml" ds:itemID="{7572816F-7C20-437B-AFB0-C117C66C1DBC}">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D034FC19-7CD1-4BC8-8A42-30E6768AD718}"/>
</file>

<file path=docProps/app.xml><?xml version="1.0" encoding="utf-8"?>
<Properties xmlns="http://schemas.openxmlformats.org/officeDocument/2006/extended-properties" xmlns:vt="http://schemas.openxmlformats.org/officeDocument/2006/docPropsVTypes">
  <Template>Normal.dotm</Template>
  <TotalTime>14</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Williams</dc:creator>
  <cp:keywords/>
  <dc:description/>
  <cp:lastModifiedBy>Annie Jarvis</cp:lastModifiedBy>
  <cp:revision>4</cp:revision>
  <dcterms:created xsi:type="dcterms:W3CDTF">2024-01-25T10:55:00Z</dcterms:created>
  <dcterms:modified xsi:type="dcterms:W3CDTF">2024-02-23T13:17:00Z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