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D4CC9" w14:textId="35D567E8" w:rsidR="003C6413" w:rsidRPr="0083056B" w:rsidRDefault="003C6413" w:rsidP="003C6413">
      <w:pPr>
        <w:pStyle w:val="Title"/>
        <w:rPr>
          <w:color w:val="FFFFFF" w:themeColor="background1"/>
          <w:sz w:val="36"/>
        </w:rPr>
      </w:pPr>
      <w:r>
        <w:rPr>
          <w:rFonts w:cs="Arial"/>
          <w:noProof/>
          <w:color w:val="FFFFFF" w:themeColor="background1"/>
          <w:sz w:val="50"/>
        </w:rPr>
        <w:drawing>
          <wp:anchor distT="0" distB="0" distL="114300" distR="114300" simplePos="0" relativeHeight="251652095" behindDoc="1" locked="0" layoutInCell="1" allowOverlap="1" wp14:anchorId="294603FC" wp14:editId="17347BDF">
            <wp:simplePos x="0" y="0"/>
            <wp:positionH relativeFrom="page">
              <wp:posOffset>-923079</wp:posOffset>
            </wp:positionH>
            <wp:positionV relativeFrom="paragraph">
              <wp:posOffset>-989965</wp:posOffset>
            </wp:positionV>
            <wp:extent cx="11649487" cy="7767109"/>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i-tungay-Sj0nhVIb4eY-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49487" cy="7767109"/>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36"/>
        </w:rPr>
        <w:t>Arts Council England</w:t>
      </w:r>
    </w:p>
    <w:p w14:paraId="3A78E9DA" w14:textId="77777777" w:rsidR="003C6413" w:rsidRDefault="003C6413" w:rsidP="003C6413">
      <w:pPr>
        <w:pStyle w:val="Title"/>
        <w:spacing w:after="0"/>
        <w:rPr>
          <w:rFonts w:cs="Arial"/>
          <w:color w:val="FFFFFF" w:themeColor="background1"/>
          <w:sz w:val="50"/>
        </w:rPr>
      </w:pPr>
      <w:r>
        <w:rPr>
          <w:rFonts w:cs="Arial"/>
          <w:color w:val="FFFFFF" w:themeColor="background1"/>
          <w:sz w:val="50"/>
        </w:rPr>
        <w:t xml:space="preserve">Research into Local </w:t>
      </w:r>
    </w:p>
    <w:p w14:paraId="416BBFE1" w14:textId="77777777" w:rsidR="003C6413" w:rsidRDefault="003C6413" w:rsidP="003C6413">
      <w:pPr>
        <w:pStyle w:val="Title"/>
        <w:spacing w:after="0"/>
        <w:rPr>
          <w:rFonts w:cs="Arial"/>
          <w:color w:val="FFFFFF" w:themeColor="background1"/>
          <w:sz w:val="50"/>
        </w:rPr>
      </w:pPr>
      <w:r>
        <w:rPr>
          <w:rFonts w:cs="Arial"/>
          <w:color w:val="FFFFFF" w:themeColor="background1"/>
          <w:sz w:val="50"/>
        </w:rPr>
        <w:t xml:space="preserve">Cultural Education </w:t>
      </w:r>
    </w:p>
    <w:p w14:paraId="5906026F" w14:textId="1386CF8F" w:rsidR="003C6413" w:rsidRPr="003C6413" w:rsidRDefault="003C6413" w:rsidP="003C6413">
      <w:pPr>
        <w:pStyle w:val="Title"/>
        <w:spacing w:after="0"/>
        <w:rPr>
          <w:rFonts w:cs="Arial"/>
          <w:color w:val="FFFFFF" w:themeColor="background1"/>
          <w:sz w:val="50"/>
        </w:rPr>
      </w:pPr>
      <w:r>
        <w:rPr>
          <w:rFonts w:cs="Arial"/>
          <w:color w:val="FFFFFF" w:themeColor="background1"/>
          <w:sz w:val="50"/>
        </w:rPr>
        <w:t>Partnerships</w:t>
      </w:r>
    </w:p>
    <w:p w14:paraId="475E76F4" w14:textId="77777777" w:rsidR="003C6413" w:rsidRDefault="003C6413" w:rsidP="003C6413">
      <w:pPr>
        <w:rPr>
          <w:color w:val="FFFFFF" w:themeColor="background1"/>
          <w:sz w:val="26"/>
        </w:rPr>
      </w:pPr>
    </w:p>
    <w:p w14:paraId="303B4406" w14:textId="79BA458F" w:rsidR="003C6413" w:rsidRPr="001268CA" w:rsidRDefault="003C6413" w:rsidP="003C6413">
      <w:pPr>
        <w:rPr>
          <w:color w:val="FFFFFF" w:themeColor="background1"/>
          <w:lang w:eastAsia="en-GB"/>
        </w:rPr>
      </w:pPr>
      <w:r>
        <w:rPr>
          <w:color w:val="FFFFFF" w:themeColor="background1"/>
          <w:sz w:val="26"/>
        </w:rPr>
        <w:t>Final Report</w:t>
      </w:r>
    </w:p>
    <w:p w14:paraId="6CAD7584" w14:textId="06DDDB62" w:rsidR="003C6413" w:rsidRDefault="003C6413" w:rsidP="003C6413">
      <w:pPr>
        <w:rPr>
          <w:color w:val="FFFFFF" w:themeColor="background1"/>
          <w:sz w:val="24"/>
        </w:rPr>
      </w:pPr>
      <w:r>
        <w:rPr>
          <w:color w:val="FFFFFF" w:themeColor="background1"/>
          <w:sz w:val="26"/>
        </w:rPr>
        <w:t>July 2019</w:t>
      </w:r>
    </w:p>
    <w:p w14:paraId="558232E7" w14:textId="7157A38B" w:rsidR="003C6413" w:rsidRPr="004E01C5" w:rsidRDefault="003C6413" w:rsidP="003C6413">
      <w:pPr>
        <w:rPr>
          <w:color w:val="FFFFFF" w:themeColor="background1"/>
          <w:sz w:val="26"/>
        </w:rPr>
      </w:pPr>
    </w:p>
    <w:p w14:paraId="7EE79BC2" w14:textId="4A2A039B" w:rsidR="003C6413" w:rsidRDefault="003C6413" w:rsidP="003C6413">
      <w:r w:rsidRPr="001268CA">
        <w:rPr>
          <w:noProof/>
          <w:color w:val="FFFFFF" w:themeColor="background1"/>
          <w:sz w:val="24"/>
          <w:lang w:eastAsia="en-GB"/>
        </w:rPr>
        <w:drawing>
          <wp:anchor distT="0" distB="0" distL="114300" distR="114300" simplePos="0" relativeHeight="251665408" behindDoc="0" locked="0" layoutInCell="1" allowOverlap="1" wp14:anchorId="164F6B7F" wp14:editId="7D018BD6">
            <wp:simplePos x="0" y="0"/>
            <wp:positionH relativeFrom="margin">
              <wp:posOffset>67733</wp:posOffset>
            </wp:positionH>
            <wp:positionV relativeFrom="paragraph">
              <wp:posOffset>2639483</wp:posOffset>
            </wp:positionV>
            <wp:extent cx="1427927" cy="773285"/>
            <wp:effectExtent l="0" t="0" r="1270" b="8255"/>
            <wp:wrapNone/>
            <wp:docPr id="19" name="Picture 19" descr="C:\Users\chris\AppData\Local\Microsoft\Windows\INetCache\Content.Word\BOP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AppData\Local\Microsoft\Windows\INetCache\Content.Word\BOP white.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0" t="1" r="-3760" b="-7737"/>
                    <a:stretch/>
                  </pic:blipFill>
                  <pic:spPr bwMode="auto">
                    <a:xfrm>
                      <a:off x="0" y="0"/>
                      <a:ext cx="1427927" cy="7732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4384" behindDoc="1" locked="1" layoutInCell="1" allowOverlap="1" wp14:anchorId="2A25A3E9" wp14:editId="010DF27F">
                <wp:simplePos x="0" y="0"/>
                <wp:positionH relativeFrom="page">
                  <wp:align>left</wp:align>
                </wp:positionH>
                <wp:positionV relativeFrom="page">
                  <wp:align>top</wp:align>
                </wp:positionV>
                <wp:extent cx="4777200" cy="7558920"/>
                <wp:effectExtent l="0" t="0" r="4445" b="4445"/>
                <wp:wrapNone/>
                <wp:docPr id="10" name="Trapezoid 10"/>
                <wp:cNvGraphicFramePr/>
                <a:graphic xmlns:a="http://schemas.openxmlformats.org/drawingml/2006/main">
                  <a:graphicData uri="http://schemas.microsoft.com/office/word/2010/wordprocessingShape">
                    <wps:wsp>
                      <wps:cNvSpPr/>
                      <wps:spPr>
                        <a:xfrm>
                          <a:off x="0" y="0"/>
                          <a:ext cx="4777200" cy="7558920"/>
                        </a:xfrm>
                        <a:custGeom>
                          <a:avLst/>
                          <a:gdLst>
                            <a:gd name="connsiteX0" fmla="*/ 0 w 1478280"/>
                            <a:gd name="connsiteY0" fmla="*/ 1371600 h 1371600"/>
                            <a:gd name="connsiteX1" fmla="*/ 266694 w 1478280"/>
                            <a:gd name="connsiteY1" fmla="*/ 0 h 1371600"/>
                            <a:gd name="connsiteX2" fmla="*/ 1211586 w 1478280"/>
                            <a:gd name="connsiteY2" fmla="*/ 0 h 1371600"/>
                            <a:gd name="connsiteX3" fmla="*/ 1478280 w 1478280"/>
                            <a:gd name="connsiteY3" fmla="*/ 1371600 h 1371600"/>
                            <a:gd name="connsiteX4" fmla="*/ 0 w 1478280"/>
                            <a:gd name="connsiteY4" fmla="*/ 1371600 h 1371600"/>
                            <a:gd name="connsiteX0" fmla="*/ 1905 w 1480185"/>
                            <a:gd name="connsiteY0" fmla="*/ 1381125 h 1381125"/>
                            <a:gd name="connsiteX1" fmla="*/ 0 w 1480185"/>
                            <a:gd name="connsiteY1" fmla="*/ 0 h 1381125"/>
                            <a:gd name="connsiteX2" fmla="*/ 1213491 w 1480185"/>
                            <a:gd name="connsiteY2" fmla="*/ 9525 h 1381125"/>
                            <a:gd name="connsiteX3" fmla="*/ 1480185 w 1480185"/>
                            <a:gd name="connsiteY3" fmla="*/ 1381125 h 1381125"/>
                            <a:gd name="connsiteX4" fmla="*/ 1905 w 1480185"/>
                            <a:gd name="connsiteY4" fmla="*/ 1381125 h 1381125"/>
                            <a:gd name="connsiteX0" fmla="*/ 1905 w 1823085"/>
                            <a:gd name="connsiteY0" fmla="*/ 1392555 h 1392555"/>
                            <a:gd name="connsiteX1" fmla="*/ 0 w 1823085"/>
                            <a:gd name="connsiteY1" fmla="*/ 11430 h 1392555"/>
                            <a:gd name="connsiteX2" fmla="*/ 1823085 w 1823085"/>
                            <a:gd name="connsiteY2" fmla="*/ 0 h 1392555"/>
                            <a:gd name="connsiteX3" fmla="*/ 1480185 w 1823085"/>
                            <a:gd name="connsiteY3" fmla="*/ 1392555 h 1392555"/>
                            <a:gd name="connsiteX4" fmla="*/ 1905 w 1823085"/>
                            <a:gd name="connsiteY4" fmla="*/ 1392555 h 1392555"/>
                            <a:gd name="connsiteX0" fmla="*/ 1905 w 2210601"/>
                            <a:gd name="connsiteY0" fmla="*/ 1390461 h 1390461"/>
                            <a:gd name="connsiteX1" fmla="*/ 0 w 2210601"/>
                            <a:gd name="connsiteY1" fmla="*/ 9336 h 1390461"/>
                            <a:gd name="connsiteX2" fmla="*/ 2210601 w 2210601"/>
                            <a:gd name="connsiteY2" fmla="*/ 0 h 1390461"/>
                            <a:gd name="connsiteX3" fmla="*/ 1480185 w 2210601"/>
                            <a:gd name="connsiteY3" fmla="*/ 1390461 h 1390461"/>
                            <a:gd name="connsiteX4" fmla="*/ 1905 w 2210601"/>
                            <a:gd name="connsiteY4" fmla="*/ 1390461 h 1390461"/>
                            <a:gd name="connsiteX0" fmla="*/ 0 w 2208696"/>
                            <a:gd name="connsiteY0" fmla="*/ 1391046 h 1391046"/>
                            <a:gd name="connsiteX1" fmla="*/ 1618 w 2208696"/>
                            <a:gd name="connsiteY1" fmla="*/ 0 h 1391046"/>
                            <a:gd name="connsiteX2" fmla="*/ 2208696 w 2208696"/>
                            <a:gd name="connsiteY2" fmla="*/ 585 h 1391046"/>
                            <a:gd name="connsiteX3" fmla="*/ 1478280 w 2208696"/>
                            <a:gd name="connsiteY3" fmla="*/ 1391046 h 1391046"/>
                            <a:gd name="connsiteX4" fmla="*/ 0 w 2208696"/>
                            <a:gd name="connsiteY4" fmla="*/ 1391046 h 1391046"/>
                            <a:gd name="connsiteX0" fmla="*/ 0 w 2208696"/>
                            <a:gd name="connsiteY0" fmla="*/ 1391046 h 1415362"/>
                            <a:gd name="connsiteX1" fmla="*/ 1618 w 2208696"/>
                            <a:gd name="connsiteY1" fmla="*/ 0 h 1415362"/>
                            <a:gd name="connsiteX2" fmla="*/ 2208696 w 2208696"/>
                            <a:gd name="connsiteY2" fmla="*/ 585 h 1415362"/>
                            <a:gd name="connsiteX3" fmla="*/ 1384582 w 2208696"/>
                            <a:gd name="connsiteY3" fmla="*/ 1415362 h 1415362"/>
                            <a:gd name="connsiteX4" fmla="*/ 0 w 2208696"/>
                            <a:gd name="connsiteY4" fmla="*/ 1391046 h 1415362"/>
                            <a:gd name="connsiteX0" fmla="*/ 0 w 2208696"/>
                            <a:gd name="connsiteY0" fmla="*/ 1417627 h 1417627"/>
                            <a:gd name="connsiteX1" fmla="*/ 1618 w 2208696"/>
                            <a:gd name="connsiteY1" fmla="*/ 0 h 1417627"/>
                            <a:gd name="connsiteX2" fmla="*/ 2208696 w 2208696"/>
                            <a:gd name="connsiteY2" fmla="*/ 585 h 1417627"/>
                            <a:gd name="connsiteX3" fmla="*/ 1384582 w 2208696"/>
                            <a:gd name="connsiteY3" fmla="*/ 1415362 h 1417627"/>
                            <a:gd name="connsiteX4" fmla="*/ 0 w 2208696"/>
                            <a:gd name="connsiteY4" fmla="*/ 1417627 h 14176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8696" h="1417627">
                              <a:moveTo>
                                <a:pt x="0" y="1417627"/>
                              </a:moveTo>
                              <a:cubicBezTo>
                                <a:pt x="539" y="953945"/>
                                <a:pt x="1079" y="463682"/>
                                <a:pt x="1618" y="0"/>
                              </a:cubicBezTo>
                              <a:lnTo>
                                <a:pt x="2208696" y="585"/>
                              </a:lnTo>
                              <a:lnTo>
                                <a:pt x="1384582" y="1415362"/>
                              </a:lnTo>
                              <a:lnTo>
                                <a:pt x="0" y="1417627"/>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75D3" id="Trapezoid 10" o:spid="_x0000_s1026" style="position:absolute;margin-left:0;margin-top:0;width:376.15pt;height:595.2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2208696,141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" path="m,1417627c539,953945,1079,463682,1618,l2208696,585,1384582,1415362,,1417627xe" fillcolor="#3c5896 [3204]" stroked="f" strokeweight="2pt">
                <v:path arrowok="t" o:connecttype="custom" o:connectlocs="0,7558920;3500,0;4777200,3119;2994720,7546843;0,7558920" o:connectangles="0,0,0,0,0"/>
                <w10:wrap anchorx="page" anchory="page"/>
                <w10:anchorlock/>
              </v:shape>
            </w:pict>
          </mc:Fallback>
        </mc:AlternateContent>
      </w:r>
    </w:p>
    <w:p w14:paraId="1D14AD07" w14:textId="77777777" w:rsidR="0032452B" w:rsidRDefault="0032452B">
      <w:pPr>
        <w:sectPr w:rsidR="0032452B" w:rsidSect="003961BB">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code="9"/>
          <w:pgMar w:top="1440" w:right="964" w:bottom="567" w:left="964" w:header="567" w:footer="567" w:gutter="0"/>
          <w:pgNumType w:fmt="lowerRoman" w:start="1"/>
          <w:cols w:space="708"/>
          <w:docGrid w:linePitch="360"/>
        </w:sectPr>
      </w:pPr>
      <w:bookmarkStart w:id="0" w:name="_GoBack"/>
      <w:bookmarkEnd w:id="0"/>
    </w:p>
    <w:tbl>
      <w:tblPr>
        <w:tblStyle w:val="TableGrid"/>
        <w:tblW w:w="15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27" w:type="dxa"/>
        </w:tblCellMar>
        <w:tblLook w:val="00A0" w:firstRow="1" w:lastRow="0" w:firstColumn="1" w:lastColumn="0" w:noHBand="0" w:noVBand="0"/>
      </w:tblPr>
      <w:tblGrid>
        <w:gridCol w:w="5016"/>
        <w:gridCol w:w="5016"/>
        <w:gridCol w:w="5016"/>
      </w:tblGrid>
      <w:tr w:rsidR="00D403D6" w14:paraId="26E59674" w14:textId="77777777" w:rsidTr="00A94284">
        <w:trPr>
          <w:trHeight w:val="2160"/>
        </w:trPr>
        <w:tc>
          <w:tcPr>
            <w:tcW w:w="15048" w:type="dxa"/>
            <w:gridSpan w:val="3"/>
          </w:tcPr>
          <w:p w14:paraId="3D3EA24F" w14:textId="77777777" w:rsidR="00D403D6" w:rsidRPr="00A94284" w:rsidRDefault="00D403D6" w:rsidP="00A94284">
            <w:pPr>
              <w:pStyle w:val="Title"/>
              <w:rPr>
                <w:sz w:val="42"/>
                <w:szCs w:val="42"/>
              </w:rPr>
            </w:pPr>
            <w:r w:rsidRPr="00A94284">
              <w:rPr>
                <w:sz w:val="42"/>
                <w:szCs w:val="42"/>
              </w:rPr>
              <w:lastRenderedPageBreak/>
              <w:t>Credits</w:t>
            </w:r>
          </w:p>
        </w:tc>
      </w:tr>
      <w:tr w:rsidR="00E95399" w14:paraId="5166E9A6" w14:textId="77777777" w:rsidTr="00A94284">
        <w:trPr>
          <w:trHeight w:val="5033"/>
        </w:trPr>
        <w:tc>
          <w:tcPr>
            <w:tcW w:w="15048" w:type="dxa"/>
            <w:gridSpan w:val="3"/>
          </w:tcPr>
          <w:p w14:paraId="50C9AD3E" w14:textId="77777777" w:rsidR="00E95399" w:rsidRPr="00DB2D76" w:rsidRDefault="00E95399" w:rsidP="00A94284">
            <w:pPr>
              <w:pStyle w:val="Subheadingnonumber"/>
            </w:pPr>
            <w:r w:rsidRPr="00DB2D76">
              <w:t>Written and prepared by</w:t>
            </w:r>
          </w:p>
          <w:p w14:paraId="05C7AA33" w14:textId="77777777" w:rsidR="00FB38A1" w:rsidRDefault="00FB38A1" w:rsidP="00A94284">
            <w:pPr>
              <w:pStyle w:val="BodyText"/>
              <w:spacing w:after="0" w:line="271" w:lineRule="auto"/>
            </w:pPr>
            <w:r>
              <w:t>BOP Consulting - Douglas Lonie, Yvonne Lo and Joshua Dedman</w:t>
            </w:r>
            <w:r w:rsidR="00E95399" w:rsidRPr="00DB2D76">
              <w:t xml:space="preserve"> </w:t>
            </w:r>
          </w:p>
          <w:p w14:paraId="6407F9D7" w14:textId="21576B61" w:rsidR="00E95399" w:rsidRPr="00DB2D76" w:rsidRDefault="00FB38A1" w:rsidP="00A94284">
            <w:pPr>
              <w:pStyle w:val="BodyText"/>
              <w:spacing w:after="0" w:line="271" w:lineRule="auto"/>
            </w:pPr>
            <w:r>
              <w:t>With associate consultant David Parker</w:t>
            </w:r>
          </w:p>
          <w:p w14:paraId="2108908A" w14:textId="78DEBF26" w:rsidR="00E95399" w:rsidRDefault="00E95399" w:rsidP="00A94284">
            <w:pPr>
              <w:pStyle w:val="Subheadingnonumber"/>
            </w:pPr>
            <w:r w:rsidRPr="00DB2D76">
              <w:t>Photo credits</w:t>
            </w:r>
          </w:p>
          <w:p w14:paraId="14580247" w14:textId="4F2D31D9" w:rsidR="004D6C2F" w:rsidRPr="00DB2D76" w:rsidRDefault="004D6C2F" w:rsidP="004D6C2F">
            <w:pPr>
              <w:pStyle w:val="BodyText"/>
            </w:pPr>
            <w:r w:rsidRPr="004D6C2F">
              <w:t xml:space="preserve">Photo by Kelli </w:t>
            </w:r>
            <w:proofErr w:type="spellStart"/>
            <w:r w:rsidRPr="004D6C2F">
              <w:t>Tungay</w:t>
            </w:r>
            <w:proofErr w:type="spellEnd"/>
            <w:r w:rsidRPr="004D6C2F">
              <w:t xml:space="preserve"> on </w:t>
            </w:r>
            <w:proofErr w:type="spellStart"/>
            <w:r w:rsidRPr="004D6C2F">
              <w:t>Unsplash</w:t>
            </w:r>
            <w:proofErr w:type="spellEnd"/>
          </w:p>
          <w:p w14:paraId="1CEA1CE4" w14:textId="5F7864A3" w:rsidR="00E95399" w:rsidRPr="00DB2D76" w:rsidRDefault="00E95399" w:rsidP="00A94284">
            <w:pPr>
              <w:pStyle w:val="BodyText"/>
              <w:spacing w:after="0" w:line="271" w:lineRule="auto"/>
            </w:pPr>
          </w:p>
          <w:p w14:paraId="5C630848" w14:textId="121F0BA3" w:rsidR="00E95399" w:rsidRPr="00DB2D76" w:rsidRDefault="00FB38A1" w:rsidP="00A94284">
            <w:pPr>
              <w:pStyle w:val="Subheadingnonumber"/>
            </w:pPr>
            <w:r>
              <w:t>Acknowledgements</w:t>
            </w:r>
          </w:p>
          <w:p w14:paraId="12F80F12" w14:textId="26CEF58D" w:rsidR="00A94284" w:rsidRDefault="00FB38A1" w:rsidP="00B00C72">
            <w:pPr>
              <w:pStyle w:val="BodyText"/>
              <w:spacing w:after="0" w:line="271" w:lineRule="auto"/>
            </w:pPr>
            <w:r>
              <w:t xml:space="preserve">We would like to thank all those who took part in the research; particularly those engaged in the work of Cultural Education Partnerships across England. We also thank representatives of the Bridge Organisations who generously committed time to the project at several points. We would also like to thank Arts Council England for commissioning the research and particularly Anne Appelbaum, Emma </w:t>
            </w:r>
            <w:proofErr w:type="spellStart"/>
            <w:r>
              <w:t>Foxall</w:t>
            </w:r>
            <w:proofErr w:type="spellEnd"/>
            <w:r>
              <w:t xml:space="preserve">, Nicky Morgan and Vivian Niblett for their contributions and guidance throughout. </w:t>
            </w:r>
          </w:p>
        </w:tc>
      </w:tr>
      <w:tr w:rsidR="00A94284" w14:paraId="7C9E3CD3" w14:textId="77777777" w:rsidTr="00A94284">
        <w:trPr>
          <w:trHeight w:hRule="exact" w:val="1304"/>
        </w:trPr>
        <w:tc>
          <w:tcPr>
            <w:tcW w:w="5016" w:type="dxa"/>
            <w:vAlign w:val="bottom"/>
          </w:tcPr>
          <w:p w14:paraId="741E6369" w14:textId="77777777" w:rsidR="00A94284" w:rsidRPr="00A94284" w:rsidRDefault="00A94284" w:rsidP="00A94284">
            <w:pPr>
              <w:spacing w:after="120"/>
              <w:rPr>
                <w:b/>
              </w:rPr>
            </w:pPr>
            <w:r w:rsidRPr="00A94284">
              <w:rPr>
                <w:b/>
                <w:color w:val="3C5896" w:themeColor="accent1"/>
              </w:rPr>
              <w:t>__</w:t>
            </w:r>
          </w:p>
          <w:p w14:paraId="4CD8B8BE" w14:textId="77777777" w:rsidR="00A94284" w:rsidRDefault="00A94284" w:rsidP="004D42E7">
            <w:r>
              <w:rPr>
                <w:noProof/>
                <w:lang w:eastAsia="en-GB"/>
              </w:rPr>
              <w:drawing>
                <wp:inline distT="0" distB="0" distL="0" distR="0" wp14:anchorId="76E31D07" wp14:editId="4E6311EB">
                  <wp:extent cx="1263015" cy="565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015" cy="565785"/>
                          </a:xfrm>
                          <a:prstGeom prst="rect">
                            <a:avLst/>
                          </a:prstGeom>
                          <a:noFill/>
                          <a:ln>
                            <a:noFill/>
                          </a:ln>
                        </pic:spPr>
                      </pic:pic>
                    </a:graphicData>
                  </a:graphic>
                </wp:inline>
              </w:drawing>
            </w:r>
          </w:p>
        </w:tc>
        <w:tc>
          <w:tcPr>
            <w:tcW w:w="5016" w:type="dxa"/>
            <w:vAlign w:val="bottom"/>
          </w:tcPr>
          <w:p w14:paraId="313425C5" w14:textId="77777777" w:rsidR="00A94284" w:rsidRPr="00C50099" w:rsidRDefault="00A94284" w:rsidP="004D42E7"/>
        </w:tc>
        <w:tc>
          <w:tcPr>
            <w:tcW w:w="5016" w:type="dxa"/>
            <w:vAlign w:val="bottom"/>
          </w:tcPr>
          <w:p w14:paraId="3899BAC0" w14:textId="77777777" w:rsidR="00A94284" w:rsidRDefault="00A94284" w:rsidP="004D42E7">
            <w:r>
              <w:t xml:space="preserve"> </w:t>
            </w:r>
          </w:p>
        </w:tc>
      </w:tr>
    </w:tbl>
    <w:p w14:paraId="5D906C20" w14:textId="77777777" w:rsidR="00DB2D76" w:rsidRDefault="00DB2D76" w:rsidP="00DB2D76">
      <w:r>
        <w:br w:type="page"/>
      </w:r>
    </w:p>
    <w:p w14:paraId="152C272A" w14:textId="3FAF00D1" w:rsidR="003961BB" w:rsidRPr="00552979" w:rsidRDefault="003961BB" w:rsidP="00552979">
      <w:pPr>
        <w:pStyle w:val="Title"/>
        <w:rPr>
          <w:sz w:val="42"/>
        </w:rPr>
      </w:pPr>
      <w:r w:rsidRPr="00A94284">
        <w:rPr>
          <w:sz w:val="42"/>
        </w:rPr>
        <w:lastRenderedPageBreak/>
        <w:t>Contents</w:t>
      </w:r>
    </w:p>
    <w:p w14:paraId="59E72A42" w14:textId="77777777" w:rsidR="000F1692" w:rsidRDefault="000F1692">
      <w:pPr>
        <w:sectPr w:rsidR="000F1692" w:rsidSect="00172F2A">
          <w:pgSz w:w="16838" w:h="11906" w:orient="landscape" w:code="9"/>
          <w:pgMar w:top="1440" w:right="964" w:bottom="567" w:left="964" w:header="567" w:footer="567" w:gutter="0"/>
          <w:pgNumType w:fmt="lowerRoman" w:start="1"/>
          <w:cols w:space="708"/>
          <w:docGrid w:linePitch="360"/>
        </w:sectPr>
      </w:pPr>
    </w:p>
    <w:p w14:paraId="3DCCBCA4" w14:textId="132F19DB" w:rsidR="003C6413" w:rsidRDefault="00A673B1">
      <w:pPr>
        <w:pStyle w:val="TOC1"/>
        <w:rPr>
          <w:rFonts w:asciiTheme="minorHAnsi" w:eastAsiaTheme="minorEastAsia" w:hAnsiTheme="minorHAnsi"/>
          <w:b w:val="0"/>
          <w:color w:val="auto"/>
          <w:szCs w:val="22"/>
          <w:lang w:eastAsia="en-GB"/>
        </w:rPr>
      </w:pPr>
      <w:r>
        <w:fldChar w:fldCharType="begin"/>
      </w:r>
      <w:r>
        <w:instrText xml:space="preserve"> TOC \o "1-</w:instrText>
      </w:r>
      <w:r w:rsidR="00543254">
        <w:instrText>2</w:instrText>
      </w:r>
      <w:r>
        <w:instrText xml:space="preserve">" \h \z \u </w:instrText>
      </w:r>
      <w:r>
        <w:fldChar w:fldCharType="separate"/>
      </w:r>
      <w:hyperlink w:anchor="_Toc14277162" w:history="1">
        <w:r w:rsidR="003C6413" w:rsidRPr="002B004A">
          <w:rPr>
            <w:rStyle w:val="Hyperlink"/>
          </w:rPr>
          <w:t>Executive summary</w:t>
        </w:r>
        <w:r w:rsidR="003C6413">
          <w:rPr>
            <w:webHidden/>
          </w:rPr>
          <w:tab/>
        </w:r>
        <w:r w:rsidR="003C6413">
          <w:rPr>
            <w:webHidden/>
          </w:rPr>
          <w:fldChar w:fldCharType="begin"/>
        </w:r>
        <w:r w:rsidR="003C6413">
          <w:rPr>
            <w:webHidden/>
          </w:rPr>
          <w:instrText xml:space="preserve"> PAGEREF _Toc14277162 \h </w:instrText>
        </w:r>
        <w:r w:rsidR="003C6413">
          <w:rPr>
            <w:webHidden/>
          </w:rPr>
        </w:r>
        <w:r w:rsidR="003C6413">
          <w:rPr>
            <w:webHidden/>
          </w:rPr>
          <w:fldChar w:fldCharType="separate"/>
        </w:r>
        <w:r w:rsidR="004D6C2F">
          <w:rPr>
            <w:webHidden/>
          </w:rPr>
          <w:t>3</w:t>
        </w:r>
        <w:r w:rsidR="003C6413">
          <w:rPr>
            <w:webHidden/>
          </w:rPr>
          <w:fldChar w:fldCharType="end"/>
        </w:r>
      </w:hyperlink>
    </w:p>
    <w:p w14:paraId="726DB598" w14:textId="7D5B9F5C" w:rsidR="003C6413" w:rsidRDefault="003C6413">
      <w:pPr>
        <w:pStyle w:val="TOC1"/>
        <w:rPr>
          <w:rFonts w:asciiTheme="minorHAnsi" w:eastAsiaTheme="minorEastAsia" w:hAnsiTheme="minorHAnsi"/>
          <w:b w:val="0"/>
          <w:color w:val="auto"/>
          <w:szCs w:val="22"/>
          <w:lang w:eastAsia="en-GB"/>
        </w:rPr>
      </w:pPr>
      <w:hyperlink w:anchor="_Toc14277163" w:history="1">
        <w:r w:rsidRPr="002B004A">
          <w:rPr>
            <w:rStyle w:val="Hyperlink"/>
          </w:rPr>
          <w:t>1. Introduction</w:t>
        </w:r>
        <w:r>
          <w:rPr>
            <w:webHidden/>
          </w:rPr>
          <w:tab/>
        </w:r>
        <w:r>
          <w:rPr>
            <w:webHidden/>
          </w:rPr>
          <w:fldChar w:fldCharType="begin"/>
        </w:r>
        <w:r>
          <w:rPr>
            <w:webHidden/>
          </w:rPr>
          <w:instrText xml:space="preserve"> PAGEREF _Toc14277163 \h </w:instrText>
        </w:r>
        <w:r>
          <w:rPr>
            <w:webHidden/>
          </w:rPr>
        </w:r>
        <w:r>
          <w:rPr>
            <w:webHidden/>
          </w:rPr>
          <w:fldChar w:fldCharType="separate"/>
        </w:r>
        <w:r w:rsidR="004D6C2F">
          <w:rPr>
            <w:webHidden/>
          </w:rPr>
          <w:t>5</w:t>
        </w:r>
        <w:r>
          <w:rPr>
            <w:webHidden/>
          </w:rPr>
          <w:fldChar w:fldCharType="end"/>
        </w:r>
      </w:hyperlink>
    </w:p>
    <w:p w14:paraId="75DC7623" w14:textId="1CC70D61" w:rsidR="003C6413" w:rsidRDefault="003C6413">
      <w:pPr>
        <w:pStyle w:val="TOC2"/>
        <w:rPr>
          <w:rFonts w:asciiTheme="minorHAnsi" w:eastAsiaTheme="minorEastAsia" w:hAnsiTheme="minorHAnsi"/>
          <w:sz w:val="22"/>
          <w:szCs w:val="22"/>
          <w:lang w:eastAsia="en-GB"/>
        </w:rPr>
      </w:pPr>
      <w:hyperlink w:anchor="_Toc14277164" w:history="1">
        <w:r w:rsidRPr="002B004A">
          <w:rPr>
            <w:rStyle w:val="Hyperlink"/>
          </w:rPr>
          <w:t>1.1 Who this report is for</w:t>
        </w:r>
        <w:r>
          <w:rPr>
            <w:webHidden/>
          </w:rPr>
          <w:tab/>
        </w:r>
        <w:r>
          <w:rPr>
            <w:webHidden/>
          </w:rPr>
          <w:fldChar w:fldCharType="begin"/>
        </w:r>
        <w:r>
          <w:rPr>
            <w:webHidden/>
          </w:rPr>
          <w:instrText xml:space="preserve"> PAGEREF _Toc14277164 \h </w:instrText>
        </w:r>
        <w:r>
          <w:rPr>
            <w:webHidden/>
          </w:rPr>
        </w:r>
        <w:r>
          <w:rPr>
            <w:webHidden/>
          </w:rPr>
          <w:fldChar w:fldCharType="separate"/>
        </w:r>
        <w:r w:rsidR="004D6C2F">
          <w:rPr>
            <w:webHidden/>
          </w:rPr>
          <w:t>5</w:t>
        </w:r>
        <w:r>
          <w:rPr>
            <w:webHidden/>
          </w:rPr>
          <w:fldChar w:fldCharType="end"/>
        </w:r>
      </w:hyperlink>
    </w:p>
    <w:p w14:paraId="25AD088A" w14:textId="40B189D0" w:rsidR="003C6413" w:rsidRDefault="003C6413">
      <w:pPr>
        <w:pStyle w:val="TOC2"/>
        <w:rPr>
          <w:rFonts w:asciiTheme="minorHAnsi" w:eastAsiaTheme="minorEastAsia" w:hAnsiTheme="minorHAnsi"/>
          <w:sz w:val="22"/>
          <w:szCs w:val="22"/>
          <w:lang w:eastAsia="en-GB"/>
        </w:rPr>
      </w:pPr>
      <w:hyperlink w:anchor="_Toc14277165" w:history="1">
        <w:r w:rsidRPr="002B004A">
          <w:rPr>
            <w:rStyle w:val="Hyperlink"/>
          </w:rPr>
          <w:t>1.2 Aims of this research and methodology</w:t>
        </w:r>
        <w:r>
          <w:rPr>
            <w:webHidden/>
          </w:rPr>
          <w:tab/>
        </w:r>
        <w:r>
          <w:rPr>
            <w:webHidden/>
          </w:rPr>
          <w:fldChar w:fldCharType="begin"/>
        </w:r>
        <w:r>
          <w:rPr>
            <w:webHidden/>
          </w:rPr>
          <w:instrText xml:space="preserve"> PAGEREF _Toc14277165 \h </w:instrText>
        </w:r>
        <w:r>
          <w:rPr>
            <w:webHidden/>
          </w:rPr>
        </w:r>
        <w:r>
          <w:rPr>
            <w:webHidden/>
          </w:rPr>
          <w:fldChar w:fldCharType="separate"/>
        </w:r>
        <w:r w:rsidR="004D6C2F">
          <w:rPr>
            <w:webHidden/>
          </w:rPr>
          <w:t>5</w:t>
        </w:r>
        <w:r>
          <w:rPr>
            <w:webHidden/>
          </w:rPr>
          <w:fldChar w:fldCharType="end"/>
        </w:r>
      </w:hyperlink>
    </w:p>
    <w:p w14:paraId="7A2D584B" w14:textId="18E5B1A2" w:rsidR="003C6413" w:rsidRDefault="003C6413">
      <w:pPr>
        <w:pStyle w:val="TOC2"/>
        <w:rPr>
          <w:rFonts w:asciiTheme="minorHAnsi" w:eastAsiaTheme="minorEastAsia" w:hAnsiTheme="minorHAnsi"/>
          <w:sz w:val="22"/>
          <w:szCs w:val="22"/>
          <w:lang w:eastAsia="en-GB"/>
        </w:rPr>
      </w:pPr>
      <w:hyperlink w:anchor="_Toc14277166" w:history="1">
        <w:r w:rsidRPr="002B004A">
          <w:rPr>
            <w:rStyle w:val="Hyperlink"/>
          </w:rPr>
          <w:t>1.3 Structure of the report</w:t>
        </w:r>
        <w:r>
          <w:rPr>
            <w:webHidden/>
          </w:rPr>
          <w:tab/>
        </w:r>
        <w:r>
          <w:rPr>
            <w:webHidden/>
          </w:rPr>
          <w:fldChar w:fldCharType="begin"/>
        </w:r>
        <w:r>
          <w:rPr>
            <w:webHidden/>
          </w:rPr>
          <w:instrText xml:space="preserve"> PAGEREF _Toc14277166 \h </w:instrText>
        </w:r>
        <w:r>
          <w:rPr>
            <w:webHidden/>
          </w:rPr>
        </w:r>
        <w:r>
          <w:rPr>
            <w:webHidden/>
          </w:rPr>
          <w:fldChar w:fldCharType="separate"/>
        </w:r>
        <w:r w:rsidR="004D6C2F">
          <w:rPr>
            <w:webHidden/>
          </w:rPr>
          <w:t>7</w:t>
        </w:r>
        <w:r>
          <w:rPr>
            <w:webHidden/>
          </w:rPr>
          <w:fldChar w:fldCharType="end"/>
        </w:r>
      </w:hyperlink>
    </w:p>
    <w:p w14:paraId="38A11DFF" w14:textId="2677D2DC" w:rsidR="003C6413" w:rsidRDefault="003C6413">
      <w:pPr>
        <w:pStyle w:val="TOC1"/>
        <w:rPr>
          <w:rFonts w:asciiTheme="minorHAnsi" w:eastAsiaTheme="minorEastAsia" w:hAnsiTheme="minorHAnsi"/>
          <w:b w:val="0"/>
          <w:color w:val="auto"/>
          <w:szCs w:val="22"/>
          <w:lang w:eastAsia="en-GB"/>
        </w:rPr>
      </w:pPr>
      <w:hyperlink w:anchor="_Toc14277167" w:history="1">
        <w:r w:rsidRPr="002B004A">
          <w:rPr>
            <w:rStyle w:val="Hyperlink"/>
          </w:rPr>
          <w:t>2. Survey findings</w:t>
        </w:r>
        <w:r>
          <w:rPr>
            <w:webHidden/>
          </w:rPr>
          <w:tab/>
        </w:r>
        <w:r>
          <w:rPr>
            <w:webHidden/>
          </w:rPr>
          <w:fldChar w:fldCharType="begin"/>
        </w:r>
        <w:r>
          <w:rPr>
            <w:webHidden/>
          </w:rPr>
          <w:instrText xml:space="preserve"> PAGEREF _Toc14277167 \h </w:instrText>
        </w:r>
        <w:r>
          <w:rPr>
            <w:webHidden/>
          </w:rPr>
        </w:r>
        <w:r>
          <w:rPr>
            <w:webHidden/>
          </w:rPr>
          <w:fldChar w:fldCharType="separate"/>
        </w:r>
        <w:r w:rsidR="004D6C2F">
          <w:rPr>
            <w:webHidden/>
          </w:rPr>
          <w:t>8</w:t>
        </w:r>
        <w:r>
          <w:rPr>
            <w:webHidden/>
          </w:rPr>
          <w:fldChar w:fldCharType="end"/>
        </w:r>
      </w:hyperlink>
    </w:p>
    <w:p w14:paraId="18089715" w14:textId="1AF692EF" w:rsidR="003C6413" w:rsidRDefault="003C6413">
      <w:pPr>
        <w:pStyle w:val="TOC2"/>
        <w:rPr>
          <w:rFonts w:asciiTheme="minorHAnsi" w:eastAsiaTheme="minorEastAsia" w:hAnsiTheme="minorHAnsi"/>
          <w:sz w:val="22"/>
          <w:szCs w:val="22"/>
          <w:lang w:eastAsia="en-GB"/>
        </w:rPr>
      </w:pPr>
      <w:hyperlink w:anchor="_Toc14277168" w:history="1">
        <w:r w:rsidRPr="002B004A">
          <w:rPr>
            <w:rStyle w:val="Hyperlink"/>
          </w:rPr>
          <w:t>2.1 Cultural education offer before LCEP was established</w:t>
        </w:r>
        <w:r>
          <w:rPr>
            <w:webHidden/>
          </w:rPr>
          <w:tab/>
        </w:r>
        <w:r>
          <w:rPr>
            <w:webHidden/>
          </w:rPr>
          <w:fldChar w:fldCharType="begin"/>
        </w:r>
        <w:r>
          <w:rPr>
            <w:webHidden/>
          </w:rPr>
          <w:instrText xml:space="preserve"> PAGEREF _Toc14277168 \h </w:instrText>
        </w:r>
        <w:r>
          <w:rPr>
            <w:webHidden/>
          </w:rPr>
        </w:r>
        <w:r>
          <w:rPr>
            <w:webHidden/>
          </w:rPr>
          <w:fldChar w:fldCharType="separate"/>
        </w:r>
        <w:r w:rsidR="004D6C2F">
          <w:rPr>
            <w:webHidden/>
          </w:rPr>
          <w:t>9</w:t>
        </w:r>
        <w:r>
          <w:rPr>
            <w:webHidden/>
          </w:rPr>
          <w:fldChar w:fldCharType="end"/>
        </w:r>
      </w:hyperlink>
    </w:p>
    <w:p w14:paraId="1C98B322" w14:textId="56A10461" w:rsidR="003C6413" w:rsidRDefault="003C6413">
      <w:pPr>
        <w:pStyle w:val="TOC2"/>
        <w:rPr>
          <w:rFonts w:asciiTheme="minorHAnsi" w:eastAsiaTheme="minorEastAsia" w:hAnsiTheme="minorHAnsi"/>
          <w:sz w:val="22"/>
          <w:szCs w:val="22"/>
          <w:lang w:eastAsia="en-GB"/>
        </w:rPr>
      </w:pPr>
      <w:hyperlink w:anchor="_Toc14277169" w:history="1">
        <w:r w:rsidRPr="002B004A">
          <w:rPr>
            <w:rStyle w:val="Hyperlink"/>
          </w:rPr>
          <w:t>2.2 Current and future LCEP collaborations</w:t>
        </w:r>
        <w:r>
          <w:rPr>
            <w:webHidden/>
          </w:rPr>
          <w:tab/>
        </w:r>
        <w:r>
          <w:rPr>
            <w:webHidden/>
          </w:rPr>
          <w:fldChar w:fldCharType="begin"/>
        </w:r>
        <w:r>
          <w:rPr>
            <w:webHidden/>
          </w:rPr>
          <w:instrText xml:space="preserve"> PAGEREF _Toc14277169 \h </w:instrText>
        </w:r>
        <w:r>
          <w:rPr>
            <w:webHidden/>
          </w:rPr>
        </w:r>
        <w:r>
          <w:rPr>
            <w:webHidden/>
          </w:rPr>
          <w:fldChar w:fldCharType="separate"/>
        </w:r>
        <w:r w:rsidR="004D6C2F">
          <w:rPr>
            <w:webHidden/>
          </w:rPr>
          <w:t>10</w:t>
        </w:r>
        <w:r>
          <w:rPr>
            <w:webHidden/>
          </w:rPr>
          <w:fldChar w:fldCharType="end"/>
        </w:r>
      </w:hyperlink>
    </w:p>
    <w:p w14:paraId="291CE32A" w14:textId="6753DD89" w:rsidR="003C6413" w:rsidRDefault="003C6413">
      <w:pPr>
        <w:pStyle w:val="TOC2"/>
        <w:rPr>
          <w:rFonts w:asciiTheme="minorHAnsi" w:eastAsiaTheme="minorEastAsia" w:hAnsiTheme="minorHAnsi"/>
          <w:sz w:val="22"/>
          <w:szCs w:val="22"/>
          <w:lang w:eastAsia="en-GB"/>
        </w:rPr>
      </w:pPr>
      <w:hyperlink w:anchor="_Toc14277170" w:history="1">
        <w:r w:rsidRPr="002B004A">
          <w:rPr>
            <w:rStyle w:val="Hyperlink"/>
          </w:rPr>
          <w:t>2.3 Use of data to inform strategy and planning</w:t>
        </w:r>
        <w:r>
          <w:rPr>
            <w:webHidden/>
          </w:rPr>
          <w:tab/>
        </w:r>
        <w:r>
          <w:rPr>
            <w:webHidden/>
          </w:rPr>
          <w:fldChar w:fldCharType="begin"/>
        </w:r>
        <w:r>
          <w:rPr>
            <w:webHidden/>
          </w:rPr>
          <w:instrText xml:space="preserve"> PAGEREF _Toc14277170 \h </w:instrText>
        </w:r>
        <w:r>
          <w:rPr>
            <w:webHidden/>
          </w:rPr>
        </w:r>
        <w:r>
          <w:rPr>
            <w:webHidden/>
          </w:rPr>
          <w:fldChar w:fldCharType="separate"/>
        </w:r>
        <w:r w:rsidR="004D6C2F">
          <w:rPr>
            <w:webHidden/>
          </w:rPr>
          <w:t>11</w:t>
        </w:r>
        <w:r>
          <w:rPr>
            <w:webHidden/>
          </w:rPr>
          <w:fldChar w:fldCharType="end"/>
        </w:r>
      </w:hyperlink>
    </w:p>
    <w:p w14:paraId="5443847E" w14:textId="5A60E0AF" w:rsidR="003C6413" w:rsidRDefault="003C6413">
      <w:pPr>
        <w:pStyle w:val="TOC2"/>
        <w:rPr>
          <w:rFonts w:asciiTheme="minorHAnsi" w:eastAsiaTheme="minorEastAsia" w:hAnsiTheme="minorHAnsi"/>
          <w:sz w:val="22"/>
          <w:szCs w:val="22"/>
          <w:lang w:eastAsia="en-GB"/>
        </w:rPr>
      </w:pPr>
      <w:hyperlink w:anchor="_Toc14277171" w:history="1">
        <w:r w:rsidRPr="002B004A">
          <w:rPr>
            <w:rStyle w:val="Hyperlink"/>
          </w:rPr>
          <w:t>2.4 Priorities</w:t>
        </w:r>
        <w:r>
          <w:rPr>
            <w:webHidden/>
          </w:rPr>
          <w:tab/>
        </w:r>
        <w:r>
          <w:rPr>
            <w:webHidden/>
          </w:rPr>
          <w:fldChar w:fldCharType="begin"/>
        </w:r>
        <w:r>
          <w:rPr>
            <w:webHidden/>
          </w:rPr>
          <w:instrText xml:space="preserve"> PAGEREF _Toc14277171 \h </w:instrText>
        </w:r>
        <w:r>
          <w:rPr>
            <w:webHidden/>
          </w:rPr>
        </w:r>
        <w:r>
          <w:rPr>
            <w:webHidden/>
          </w:rPr>
          <w:fldChar w:fldCharType="separate"/>
        </w:r>
        <w:r w:rsidR="004D6C2F">
          <w:rPr>
            <w:webHidden/>
          </w:rPr>
          <w:t>12</w:t>
        </w:r>
        <w:r>
          <w:rPr>
            <w:webHidden/>
          </w:rPr>
          <w:fldChar w:fldCharType="end"/>
        </w:r>
      </w:hyperlink>
    </w:p>
    <w:p w14:paraId="3D3EC57E" w14:textId="645C0F77" w:rsidR="003C6413" w:rsidRDefault="003C6413">
      <w:pPr>
        <w:pStyle w:val="TOC2"/>
        <w:rPr>
          <w:rFonts w:asciiTheme="minorHAnsi" w:eastAsiaTheme="minorEastAsia" w:hAnsiTheme="minorHAnsi"/>
          <w:sz w:val="22"/>
          <w:szCs w:val="22"/>
          <w:lang w:eastAsia="en-GB"/>
        </w:rPr>
      </w:pPr>
      <w:hyperlink w:anchor="_Toc14277172" w:history="1">
        <w:r w:rsidRPr="002B004A">
          <w:rPr>
            <w:rStyle w:val="Hyperlink"/>
          </w:rPr>
          <w:t>2.5 Strategic direction – policy agenda and funding</w:t>
        </w:r>
        <w:r>
          <w:rPr>
            <w:webHidden/>
          </w:rPr>
          <w:tab/>
        </w:r>
        <w:r>
          <w:rPr>
            <w:webHidden/>
          </w:rPr>
          <w:fldChar w:fldCharType="begin"/>
        </w:r>
        <w:r>
          <w:rPr>
            <w:webHidden/>
          </w:rPr>
          <w:instrText xml:space="preserve"> PAGEREF _Toc14277172 \h </w:instrText>
        </w:r>
        <w:r>
          <w:rPr>
            <w:webHidden/>
          </w:rPr>
        </w:r>
        <w:r>
          <w:rPr>
            <w:webHidden/>
          </w:rPr>
          <w:fldChar w:fldCharType="separate"/>
        </w:r>
        <w:r w:rsidR="004D6C2F">
          <w:rPr>
            <w:webHidden/>
          </w:rPr>
          <w:t>16</w:t>
        </w:r>
        <w:r>
          <w:rPr>
            <w:webHidden/>
          </w:rPr>
          <w:fldChar w:fldCharType="end"/>
        </w:r>
      </w:hyperlink>
    </w:p>
    <w:p w14:paraId="2C2B45F2" w14:textId="7B723134" w:rsidR="003C6413" w:rsidRDefault="003C6413">
      <w:pPr>
        <w:pStyle w:val="TOC2"/>
        <w:rPr>
          <w:rFonts w:asciiTheme="minorHAnsi" w:eastAsiaTheme="minorEastAsia" w:hAnsiTheme="minorHAnsi"/>
          <w:sz w:val="22"/>
          <w:szCs w:val="22"/>
          <w:lang w:eastAsia="en-GB"/>
        </w:rPr>
      </w:pPr>
      <w:hyperlink w:anchor="_Toc14277173" w:history="1">
        <w:r w:rsidRPr="002B004A">
          <w:rPr>
            <w:rStyle w:val="Hyperlink"/>
          </w:rPr>
          <w:t>2.6 Enabling and disabling factors</w:t>
        </w:r>
        <w:r>
          <w:rPr>
            <w:webHidden/>
          </w:rPr>
          <w:tab/>
        </w:r>
        <w:r>
          <w:rPr>
            <w:webHidden/>
          </w:rPr>
          <w:fldChar w:fldCharType="begin"/>
        </w:r>
        <w:r>
          <w:rPr>
            <w:webHidden/>
          </w:rPr>
          <w:instrText xml:space="preserve"> PAGEREF _Toc14277173 \h </w:instrText>
        </w:r>
        <w:r>
          <w:rPr>
            <w:webHidden/>
          </w:rPr>
        </w:r>
        <w:r>
          <w:rPr>
            <w:webHidden/>
          </w:rPr>
          <w:fldChar w:fldCharType="separate"/>
        </w:r>
        <w:r w:rsidR="004D6C2F">
          <w:rPr>
            <w:webHidden/>
          </w:rPr>
          <w:t>17</w:t>
        </w:r>
        <w:r>
          <w:rPr>
            <w:webHidden/>
          </w:rPr>
          <w:fldChar w:fldCharType="end"/>
        </w:r>
      </w:hyperlink>
    </w:p>
    <w:p w14:paraId="13272038" w14:textId="4F50FC97" w:rsidR="003C6413" w:rsidRDefault="003C6413">
      <w:pPr>
        <w:pStyle w:val="TOC1"/>
        <w:rPr>
          <w:rFonts w:asciiTheme="minorHAnsi" w:eastAsiaTheme="minorEastAsia" w:hAnsiTheme="minorHAnsi"/>
          <w:b w:val="0"/>
          <w:color w:val="auto"/>
          <w:szCs w:val="22"/>
          <w:lang w:eastAsia="en-GB"/>
        </w:rPr>
      </w:pPr>
      <w:hyperlink w:anchor="_Toc14277174" w:history="1">
        <w:r w:rsidRPr="002B004A">
          <w:rPr>
            <w:rStyle w:val="Hyperlink"/>
          </w:rPr>
          <w:t>4. Operational overview of LCEPs</w:t>
        </w:r>
        <w:r>
          <w:rPr>
            <w:webHidden/>
          </w:rPr>
          <w:tab/>
        </w:r>
        <w:r>
          <w:rPr>
            <w:webHidden/>
          </w:rPr>
          <w:fldChar w:fldCharType="begin"/>
        </w:r>
        <w:r>
          <w:rPr>
            <w:webHidden/>
          </w:rPr>
          <w:instrText xml:space="preserve"> PAGEREF _Toc14277174 \h </w:instrText>
        </w:r>
        <w:r>
          <w:rPr>
            <w:webHidden/>
          </w:rPr>
        </w:r>
        <w:r>
          <w:rPr>
            <w:webHidden/>
          </w:rPr>
          <w:fldChar w:fldCharType="separate"/>
        </w:r>
        <w:r w:rsidR="004D6C2F">
          <w:rPr>
            <w:webHidden/>
          </w:rPr>
          <w:t>19</w:t>
        </w:r>
        <w:r>
          <w:rPr>
            <w:webHidden/>
          </w:rPr>
          <w:fldChar w:fldCharType="end"/>
        </w:r>
      </w:hyperlink>
    </w:p>
    <w:p w14:paraId="5F0BCCDF" w14:textId="4F081500" w:rsidR="003C6413" w:rsidRDefault="003C6413">
      <w:pPr>
        <w:pStyle w:val="TOC2"/>
        <w:rPr>
          <w:rFonts w:asciiTheme="minorHAnsi" w:eastAsiaTheme="minorEastAsia" w:hAnsiTheme="minorHAnsi"/>
          <w:sz w:val="22"/>
          <w:szCs w:val="22"/>
          <w:lang w:eastAsia="en-GB"/>
        </w:rPr>
      </w:pPr>
      <w:hyperlink w:anchor="_Toc14277175" w:history="1">
        <w:r w:rsidRPr="002B004A">
          <w:rPr>
            <w:rStyle w:val="Hyperlink"/>
          </w:rPr>
          <w:t>2.7 Governance models</w:t>
        </w:r>
        <w:r>
          <w:rPr>
            <w:webHidden/>
          </w:rPr>
          <w:tab/>
        </w:r>
        <w:r>
          <w:rPr>
            <w:webHidden/>
          </w:rPr>
          <w:fldChar w:fldCharType="begin"/>
        </w:r>
        <w:r>
          <w:rPr>
            <w:webHidden/>
          </w:rPr>
          <w:instrText xml:space="preserve"> PAGEREF _Toc14277175 \h </w:instrText>
        </w:r>
        <w:r>
          <w:rPr>
            <w:webHidden/>
          </w:rPr>
        </w:r>
        <w:r>
          <w:rPr>
            <w:webHidden/>
          </w:rPr>
          <w:fldChar w:fldCharType="separate"/>
        </w:r>
        <w:r w:rsidR="004D6C2F">
          <w:rPr>
            <w:webHidden/>
          </w:rPr>
          <w:t>19</w:t>
        </w:r>
        <w:r>
          <w:rPr>
            <w:webHidden/>
          </w:rPr>
          <w:fldChar w:fldCharType="end"/>
        </w:r>
      </w:hyperlink>
    </w:p>
    <w:p w14:paraId="62BF809E" w14:textId="07FB4F5E" w:rsidR="003C6413" w:rsidRDefault="003C6413">
      <w:pPr>
        <w:pStyle w:val="TOC2"/>
        <w:rPr>
          <w:rFonts w:asciiTheme="minorHAnsi" w:eastAsiaTheme="minorEastAsia" w:hAnsiTheme="minorHAnsi"/>
          <w:sz w:val="22"/>
          <w:szCs w:val="22"/>
          <w:lang w:eastAsia="en-GB"/>
        </w:rPr>
      </w:pPr>
      <w:hyperlink w:anchor="_Toc14277176" w:history="1">
        <w:r w:rsidRPr="002B004A">
          <w:rPr>
            <w:rStyle w:val="Hyperlink"/>
          </w:rPr>
          <w:t>2.8 Delivery</w:t>
        </w:r>
        <w:r>
          <w:rPr>
            <w:webHidden/>
          </w:rPr>
          <w:tab/>
        </w:r>
        <w:r>
          <w:rPr>
            <w:webHidden/>
          </w:rPr>
          <w:fldChar w:fldCharType="begin"/>
        </w:r>
        <w:r>
          <w:rPr>
            <w:webHidden/>
          </w:rPr>
          <w:instrText xml:space="preserve"> PAGEREF _Toc14277176 \h </w:instrText>
        </w:r>
        <w:r>
          <w:rPr>
            <w:webHidden/>
          </w:rPr>
        </w:r>
        <w:r>
          <w:rPr>
            <w:webHidden/>
          </w:rPr>
          <w:fldChar w:fldCharType="separate"/>
        </w:r>
        <w:r w:rsidR="004D6C2F">
          <w:rPr>
            <w:webHidden/>
          </w:rPr>
          <w:t>19</w:t>
        </w:r>
        <w:r>
          <w:rPr>
            <w:webHidden/>
          </w:rPr>
          <w:fldChar w:fldCharType="end"/>
        </w:r>
      </w:hyperlink>
    </w:p>
    <w:p w14:paraId="67B62608" w14:textId="2A7CAD44" w:rsidR="003C6413" w:rsidRDefault="003C6413">
      <w:pPr>
        <w:pStyle w:val="TOC2"/>
        <w:rPr>
          <w:rFonts w:asciiTheme="minorHAnsi" w:eastAsiaTheme="minorEastAsia" w:hAnsiTheme="minorHAnsi"/>
          <w:sz w:val="22"/>
          <w:szCs w:val="22"/>
          <w:lang w:eastAsia="en-GB"/>
        </w:rPr>
      </w:pPr>
      <w:hyperlink w:anchor="_Toc14277177" w:history="1">
        <w:r w:rsidRPr="002B004A">
          <w:rPr>
            <w:rStyle w:val="Hyperlink"/>
          </w:rPr>
          <w:t>2.9 Funding</w:t>
        </w:r>
        <w:r>
          <w:rPr>
            <w:webHidden/>
          </w:rPr>
          <w:tab/>
        </w:r>
        <w:r>
          <w:rPr>
            <w:webHidden/>
          </w:rPr>
          <w:fldChar w:fldCharType="begin"/>
        </w:r>
        <w:r>
          <w:rPr>
            <w:webHidden/>
          </w:rPr>
          <w:instrText xml:space="preserve"> PAGEREF _Toc14277177 \h </w:instrText>
        </w:r>
        <w:r>
          <w:rPr>
            <w:webHidden/>
          </w:rPr>
        </w:r>
        <w:r>
          <w:rPr>
            <w:webHidden/>
          </w:rPr>
          <w:fldChar w:fldCharType="separate"/>
        </w:r>
        <w:r w:rsidR="004D6C2F">
          <w:rPr>
            <w:webHidden/>
          </w:rPr>
          <w:t>20</w:t>
        </w:r>
        <w:r>
          <w:rPr>
            <w:webHidden/>
          </w:rPr>
          <w:fldChar w:fldCharType="end"/>
        </w:r>
      </w:hyperlink>
    </w:p>
    <w:p w14:paraId="51DDEBAE" w14:textId="5790A911" w:rsidR="003C6413" w:rsidRDefault="003C6413">
      <w:pPr>
        <w:pStyle w:val="TOC2"/>
        <w:rPr>
          <w:rFonts w:asciiTheme="minorHAnsi" w:eastAsiaTheme="minorEastAsia" w:hAnsiTheme="minorHAnsi"/>
          <w:sz w:val="22"/>
          <w:szCs w:val="22"/>
          <w:lang w:eastAsia="en-GB"/>
        </w:rPr>
      </w:pPr>
      <w:hyperlink w:anchor="_Toc14277178" w:history="1">
        <w:r w:rsidRPr="002B004A">
          <w:rPr>
            <w:rStyle w:val="Hyperlink"/>
          </w:rPr>
          <w:t>2.10 Children and Young People involvement</w:t>
        </w:r>
        <w:r>
          <w:rPr>
            <w:webHidden/>
          </w:rPr>
          <w:tab/>
        </w:r>
        <w:r>
          <w:rPr>
            <w:webHidden/>
          </w:rPr>
          <w:fldChar w:fldCharType="begin"/>
        </w:r>
        <w:r>
          <w:rPr>
            <w:webHidden/>
          </w:rPr>
          <w:instrText xml:space="preserve"> PAGEREF _Toc14277178 \h </w:instrText>
        </w:r>
        <w:r>
          <w:rPr>
            <w:webHidden/>
          </w:rPr>
        </w:r>
        <w:r>
          <w:rPr>
            <w:webHidden/>
          </w:rPr>
          <w:fldChar w:fldCharType="separate"/>
        </w:r>
        <w:r w:rsidR="004D6C2F">
          <w:rPr>
            <w:webHidden/>
          </w:rPr>
          <w:t>21</w:t>
        </w:r>
        <w:r>
          <w:rPr>
            <w:webHidden/>
          </w:rPr>
          <w:fldChar w:fldCharType="end"/>
        </w:r>
      </w:hyperlink>
    </w:p>
    <w:p w14:paraId="49A745D5" w14:textId="5C6572A9" w:rsidR="003C6413" w:rsidRDefault="003C6413">
      <w:pPr>
        <w:pStyle w:val="TOC2"/>
        <w:rPr>
          <w:rFonts w:asciiTheme="minorHAnsi" w:eastAsiaTheme="minorEastAsia" w:hAnsiTheme="minorHAnsi"/>
          <w:sz w:val="22"/>
          <w:szCs w:val="22"/>
          <w:lang w:eastAsia="en-GB"/>
        </w:rPr>
      </w:pPr>
      <w:hyperlink w:anchor="_Toc14277179" w:history="1">
        <w:r w:rsidRPr="002B004A">
          <w:rPr>
            <w:rStyle w:val="Hyperlink"/>
          </w:rPr>
          <w:t>2.11 Geographical challenges</w:t>
        </w:r>
        <w:r>
          <w:rPr>
            <w:webHidden/>
          </w:rPr>
          <w:tab/>
        </w:r>
        <w:r>
          <w:rPr>
            <w:webHidden/>
          </w:rPr>
          <w:fldChar w:fldCharType="begin"/>
        </w:r>
        <w:r>
          <w:rPr>
            <w:webHidden/>
          </w:rPr>
          <w:instrText xml:space="preserve"> PAGEREF _Toc14277179 \h </w:instrText>
        </w:r>
        <w:r>
          <w:rPr>
            <w:webHidden/>
          </w:rPr>
        </w:r>
        <w:r>
          <w:rPr>
            <w:webHidden/>
          </w:rPr>
          <w:fldChar w:fldCharType="separate"/>
        </w:r>
        <w:r w:rsidR="004D6C2F">
          <w:rPr>
            <w:webHidden/>
          </w:rPr>
          <w:t>23</w:t>
        </w:r>
        <w:r>
          <w:rPr>
            <w:webHidden/>
          </w:rPr>
          <w:fldChar w:fldCharType="end"/>
        </w:r>
      </w:hyperlink>
    </w:p>
    <w:p w14:paraId="312ECB21" w14:textId="21E5A54C" w:rsidR="003C6413" w:rsidRDefault="003C6413">
      <w:pPr>
        <w:pStyle w:val="TOC2"/>
        <w:rPr>
          <w:rFonts w:asciiTheme="minorHAnsi" w:eastAsiaTheme="minorEastAsia" w:hAnsiTheme="minorHAnsi"/>
          <w:sz w:val="22"/>
          <w:szCs w:val="22"/>
          <w:lang w:eastAsia="en-GB"/>
        </w:rPr>
      </w:pPr>
      <w:hyperlink w:anchor="_Toc14277180" w:history="1">
        <w:r w:rsidRPr="002B004A">
          <w:rPr>
            <w:rStyle w:val="Hyperlink"/>
          </w:rPr>
          <w:t>2.12 Data</w:t>
        </w:r>
        <w:r>
          <w:rPr>
            <w:webHidden/>
          </w:rPr>
          <w:tab/>
        </w:r>
        <w:r>
          <w:rPr>
            <w:webHidden/>
          </w:rPr>
          <w:fldChar w:fldCharType="begin"/>
        </w:r>
        <w:r>
          <w:rPr>
            <w:webHidden/>
          </w:rPr>
          <w:instrText xml:space="preserve"> PAGEREF _Toc14277180 \h </w:instrText>
        </w:r>
        <w:r>
          <w:rPr>
            <w:webHidden/>
          </w:rPr>
        </w:r>
        <w:r>
          <w:rPr>
            <w:webHidden/>
          </w:rPr>
          <w:fldChar w:fldCharType="separate"/>
        </w:r>
        <w:r w:rsidR="004D6C2F">
          <w:rPr>
            <w:webHidden/>
          </w:rPr>
          <w:t>23</w:t>
        </w:r>
        <w:r>
          <w:rPr>
            <w:webHidden/>
          </w:rPr>
          <w:fldChar w:fldCharType="end"/>
        </w:r>
      </w:hyperlink>
    </w:p>
    <w:p w14:paraId="6B338727" w14:textId="4D5397E2" w:rsidR="003C6413" w:rsidRDefault="003C6413">
      <w:pPr>
        <w:pStyle w:val="TOC1"/>
        <w:rPr>
          <w:rFonts w:asciiTheme="minorHAnsi" w:eastAsiaTheme="minorEastAsia" w:hAnsiTheme="minorHAnsi"/>
          <w:b w:val="0"/>
          <w:color w:val="auto"/>
          <w:szCs w:val="22"/>
          <w:lang w:eastAsia="en-GB"/>
        </w:rPr>
      </w:pPr>
      <w:hyperlink w:anchor="_Toc14277181" w:history="1">
        <w:r w:rsidRPr="002B004A">
          <w:rPr>
            <w:rStyle w:val="Hyperlink"/>
          </w:rPr>
          <w:t>3. Strategic overview</w:t>
        </w:r>
        <w:r>
          <w:rPr>
            <w:webHidden/>
          </w:rPr>
          <w:tab/>
        </w:r>
        <w:r>
          <w:rPr>
            <w:webHidden/>
          </w:rPr>
          <w:fldChar w:fldCharType="begin"/>
        </w:r>
        <w:r>
          <w:rPr>
            <w:webHidden/>
          </w:rPr>
          <w:instrText xml:space="preserve"> PAGEREF _Toc14277181 \h </w:instrText>
        </w:r>
        <w:r>
          <w:rPr>
            <w:webHidden/>
          </w:rPr>
        </w:r>
        <w:r>
          <w:rPr>
            <w:webHidden/>
          </w:rPr>
          <w:fldChar w:fldCharType="separate"/>
        </w:r>
        <w:r w:rsidR="004D6C2F">
          <w:rPr>
            <w:webHidden/>
          </w:rPr>
          <w:t>24</w:t>
        </w:r>
        <w:r>
          <w:rPr>
            <w:webHidden/>
          </w:rPr>
          <w:fldChar w:fldCharType="end"/>
        </w:r>
      </w:hyperlink>
    </w:p>
    <w:p w14:paraId="32D4DF07" w14:textId="003692D1" w:rsidR="003C6413" w:rsidRDefault="003C6413">
      <w:pPr>
        <w:pStyle w:val="TOC2"/>
        <w:rPr>
          <w:rFonts w:asciiTheme="minorHAnsi" w:eastAsiaTheme="minorEastAsia" w:hAnsiTheme="minorHAnsi"/>
          <w:sz w:val="22"/>
          <w:szCs w:val="22"/>
          <w:lang w:eastAsia="en-GB"/>
        </w:rPr>
      </w:pPr>
      <w:hyperlink w:anchor="_Toc14277182" w:history="1">
        <w:r w:rsidRPr="002B004A">
          <w:rPr>
            <w:rStyle w:val="Hyperlink"/>
          </w:rPr>
          <w:t>3.1 Children and Young People</w:t>
        </w:r>
        <w:r>
          <w:rPr>
            <w:webHidden/>
          </w:rPr>
          <w:tab/>
        </w:r>
        <w:r>
          <w:rPr>
            <w:webHidden/>
          </w:rPr>
          <w:fldChar w:fldCharType="begin"/>
        </w:r>
        <w:r>
          <w:rPr>
            <w:webHidden/>
          </w:rPr>
          <w:instrText xml:space="preserve"> PAGEREF _Toc14277182 \h </w:instrText>
        </w:r>
        <w:r>
          <w:rPr>
            <w:webHidden/>
          </w:rPr>
        </w:r>
        <w:r>
          <w:rPr>
            <w:webHidden/>
          </w:rPr>
          <w:fldChar w:fldCharType="separate"/>
        </w:r>
        <w:r w:rsidR="004D6C2F">
          <w:rPr>
            <w:webHidden/>
          </w:rPr>
          <w:t>24</w:t>
        </w:r>
        <w:r>
          <w:rPr>
            <w:webHidden/>
          </w:rPr>
          <w:fldChar w:fldCharType="end"/>
        </w:r>
      </w:hyperlink>
    </w:p>
    <w:p w14:paraId="2B7CCCC3" w14:textId="64E81AAF" w:rsidR="003C6413" w:rsidRDefault="003C6413">
      <w:pPr>
        <w:pStyle w:val="TOC2"/>
        <w:rPr>
          <w:rFonts w:asciiTheme="minorHAnsi" w:eastAsiaTheme="minorEastAsia" w:hAnsiTheme="minorHAnsi"/>
          <w:sz w:val="22"/>
          <w:szCs w:val="22"/>
          <w:lang w:eastAsia="en-GB"/>
        </w:rPr>
      </w:pPr>
      <w:hyperlink w:anchor="_Toc14277183" w:history="1">
        <w:r w:rsidRPr="002B004A">
          <w:rPr>
            <w:rStyle w:val="Hyperlink"/>
          </w:rPr>
          <w:t>3.2 Local Cultural Education Partnerships</w:t>
        </w:r>
        <w:r>
          <w:rPr>
            <w:webHidden/>
          </w:rPr>
          <w:tab/>
        </w:r>
        <w:r>
          <w:rPr>
            <w:webHidden/>
          </w:rPr>
          <w:fldChar w:fldCharType="begin"/>
        </w:r>
        <w:r>
          <w:rPr>
            <w:webHidden/>
          </w:rPr>
          <w:instrText xml:space="preserve"> PAGEREF _Toc14277183 \h </w:instrText>
        </w:r>
        <w:r>
          <w:rPr>
            <w:webHidden/>
          </w:rPr>
        </w:r>
        <w:r>
          <w:rPr>
            <w:webHidden/>
          </w:rPr>
          <w:fldChar w:fldCharType="separate"/>
        </w:r>
        <w:r w:rsidR="004D6C2F">
          <w:rPr>
            <w:webHidden/>
          </w:rPr>
          <w:t>24</w:t>
        </w:r>
        <w:r>
          <w:rPr>
            <w:webHidden/>
          </w:rPr>
          <w:fldChar w:fldCharType="end"/>
        </w:r>
      </w:hyperlink>
    </w:p>
    <w:p w14:paraId="6DC817AC" w14:textId="4565ED71" w:rsidR="003C6413" w:rsidRDefault="003C6413">
      <w:pPr>
        <w:pStyle w:val="TOC2"/>
        <w:rPr>
          <w:rFonts w:asciiTheme="minorHAnsi" w:eastAsiaTheme="minorEastAsia" w:hAnsiTheme="minorHAnsi"/>
          <w:sz w:val="22"/>
          <w:szCs w:val="22"/>
          <w:lang w:eastAsia="en-GB"/>
        </w:rPr>
      </w:pPr>
      <w:hyperlink w:anchor="_Toc14277184" w:history="1">
        <w:r w:rsidRPr="002B004A">
          <w:rPr>
            <w:rStyle w:val="Hyperlink"/>
          </w:rPr>
          <w:t>3.3 Bridge Organisations</w:t>
        </w:r>
        <w:r>
          <w:rPr>
            <w:webHidden/>
          </w:rPr>
          <w:tab/>
        </w:r>
        <w:r>
          <w:rPr>
            <w:webHidden/>
          </w:rPr>
          <w:fldChar w:fldCharType="begin"/>
        </w:r>
        <w:r>
          <w:rPr>
            <w:webHidden/>
          </w:rPr>
          <w:instrText xml:space="preserve"> PAGEREF _Toc14277184 \h </w:instrText>
        </w:r>
        <w:r>
          <w:rPr>
            <w:webHidden/>
          </w:rPr>
        </w:r>
        <w:r>
          <w:rPr>
            <w:webHidden/>
          </w:rPr>
          <w:fldChar w:fldCharType="separate"/>
        </w:r>
        <w:r w:rsidR="004D6C2F">
          <w:rPr>
            <w:webHidden/>
          </w:rPr>
          <w:t>25</w:t>
        </w:r>
        <w:r>
          <w:rPr>
            <w:webHidden/>
          </w:rPr>
          <w:fldChar w:fldCharType="end"/>
        </w:r>
      </w:hyperlink>
    </w:p>
    <w:p w14:paraId="30412296" w14:textId="6EE7AE0F" w:rsidR="003C6413" w:rsidRDefault="003C6413">
      <w:pPr>
        <w:pStyle w:val="TOC2"/>
        <w:rPr>
          <w:rFonts w:asciiTheme="minorHAnsi" w:eastAsiaTheme="minorEastAsia" w:hAnsiTheme="minorHAnsi"/>
          <w:sz w:val="22"/>
          <w:szCs w:val="22"/>
          <w:lang w:eastAsia="en-GB"/>
        </w:rPr>
      </w:pPr>
      <w:hyperlink w:anchor="_Toc14277185" w:history="1">
        <w:r w:rsidRPr="002B004A">
          <w:rPr>
            <w:rStyle w:val="Hyperlink"/>
          </w:rPr>
          <w:t>3.4 Arts Council England</w:t>
        </w:r>
        <w:r>
          <w:rPr>
            <w:webHidden/>
          </w:rPr>
          <w:tab/>
        </w:r>
        <w:r>
          <w:rPr>
            <w:webHidden/>
          </w:rPr>
          <w:fldChar w:fldCharType="begin"/>
        </w:r>
        <w:r>
          <w:rPr>
            <w:webHidden/>
          </w:rPr>
          <w:instrText xml:space="preserve"> PAGEREF _Toc14277185 \h </w:instrText>
        </w:r>
        <w:r>
          <w:rPr>
            <w:webHidden/>
          </w:rPr>
        </w:r>
        <w:r>
          <w:rPr>
            <w:webHidden/>
          </w:rPr>
          <w:fldChar w:fldCharType="separate"/>
        </w:r>
        <w:r w:rsidR="004D6C2F">
          <w:rPr>
            <w:webHidden/>
          </w:rPr>
          <w:t>25</w:t>
        </w:r>
        <w:r>
          <w:rPr>
            <w:webHidden/>
          </w:rPr>
          <w:fldChar w:fldCharType="end"/>
        </w:r>
      </w:hyperlink>
    </w:p>
    <w:p w14:paraId="4DD8AD22" w14:textId="24CED4C3" w:rsidR="003C6413" w:rsidRDefault="003C6413">
      <w:pPr>
        <w:pStyle w:val="TOC2"/>
        <w:rPr>
          <w:rFonts w:asciiTheme="minorHAnsi" w:eastAsiaTheme="minorEastAsia" w:hAnsiTheme="minorHAnsi"/>
          <w:sz w:val="22"/>
          <w:szCs w:val="22"/>
          <w:lang w:eastAsia="en-GB"/>
        </w:rPr>
      </w:pPr>
      <w:hyperlink w:anchor="_Toc14277186" w:history="1">
        <w:r w:rsidRPr="002B004A">
          <w:rPr>
            <w:rStyle w:val="Hyperlink"/>
          </w:rPr>
          <w:t>3.5 National Portfolio Organisations</w:t>
        </w:r>
        <w:r>
          <w:rPr>
            <w:webHidden/>
          </w:rPr>
          <w:tab/>
        </w:r>
        <w:r>
          <w:rPr>
            <w:webHidden/>
          </w:rPr>
          <w:fldChar w:fldCharType="begin"/>
        </w:r>
        <w:r>
          <w:rPr>
            <w:webHidden/>
          </w:rPr>
          <w:instrText xml:space="preserve"> PAGEREF _Toc14277186 \h </w:instrText>
        </w:r>
        <w:r>
          <w:rPr>
            <w:webHidden/>
          </w:rPr>
        </w:r>
        <w:r>
          <w:rPr>
            <w:webHidden/>
          </w:rPr>
          <w:fldChar w:fldCharType="separate"/>
        </w:r>
        <w:r w:rsidR="004D6C2F">
          <w:rPr>
            <w:webHidden/>
          </w:rPr>
          <w:t>26</w:t>
        </w:r>
        <w:r>
          <w:rPr>
            <w:webHidden/>
          </w:rPr>
          <w:fldChar w:fldCharType="end"/>
        </w:r>
      </w:hyperlink>
    </w:p>
    <w:p w14:paraId="0C76C6A0" w14:textId="7901B10D" w:rsidR="003C6413" w:rsidRDefault="003C6413">
      <w:pPr>
        <w:pStyle w:val="TOC2"/>
        <w:rPr>
          <w:rFonts w:asciiTheme="minorHAnsi" w:eastAsiaTheme="minorEastAsia" w:hAnsiTheme="minorHAnsi"/>
          <w:sz w:val="22"/>
          <w:szCs w:val="22"/>
          <w:lang w:eastAsia="en-GB"/>
        </w:rPr>
      </w:pPr>
      <w:hyperlink w:anchor="_Toc14277187" w:history="1">
        <w:r w:rsidRPr="002B004A">
          <w:rPr>
            <w:rStyle w:val="Hyperlink"/>
          </w:rPr>
          <w:t>3.6 Schools and Local Authorities</w:t>
        </w:r>
        <w:r>
          <w:rPr>
            <w:webHidden/>
          </w:rPr>
          <w:tab/>
        </w:r>
        <w:r>
          <w:rPr>
            <w:webHidden/>
          </w:rPr>
          <w:fldChar w:fldCharType="begin"/>
        </w:r>
        <w:r>
          <w:rPr>
            <w:webHidden/>
          </w:rPr>
          <w:instrText xml:space="preserve"> PAGEREF _Toc14277187 \h </w:instrText>
        </w:r>
        <w:r>
          <w:rPr>
            <w:webHidden/>
          </w:rPr>
        </w:r>
        <w:r>
          <w:rPr>
            <w:webHidden/>
          </w:rPr>
          <w:fldChar w:fldCharType="separate"/>
        </w:r>
        <w:r w:rsidR="004D6C2F">
          <w:rPr>
            <w:webHidden/>
          </w:rPr>
          <w:t>26</w:t>
        </w:r>
        <w:r>
          <w:rPr>
            <w:webHidden/>
          </w:rPr>
          <w:fldChar w:fldCharType="end"/>
        </w:r>
      </w:hyperlink>
    </w:p>
    <w:p w14:paraId="43AE905D" w14:textId="74BCC49C" w:rsidR="003C6413" w:rsidRDefault="003C6413">
      <w:pPr>
        <w:pStyle w:val="TOC2"/>
        <w:rPr>
          <w:rFonts w:asciiTheme="minorHAnsi" w:eastAsiaTheme="minorEastAsia" w:hAnsiTheme="minorHAnsi"/>
          <w:sz w:val="22"/>
          <w:szCs w:val="22"/>
          <w:lang w:eastAsia="en-GB"/>
        </w:rPr>
      </w:pPr>
      <w:hyperlink w:anchor="_Toc14277188" w:history="1">
        <w:r w:rsidRPr="002B004A">
          <w:rPr>
            <w:rStyle w:val="Hyperlink"/>
          </w:rPr>
          <w:t>3.7 Data and Impact</w:t>
        </w:r>
        <w:r>
          <w:rPr>
            <w:webHidden/>
          </w:rPr>
          <w:tab/>
        </w:r>
        <w:r>
          <w:rPr>
            <w:webHidden/>
          </w:rPr>
          <w:fldChar w:fldCharType="begin"/>
        </w:r>
        <w:r>
          <w:rPr>
            <w:webHidden/>
          </w:rPr>
          <w:instrText xml:space="preserve"> PAGEREF _Toc14277188 \h </w:instrText>
        </w:r>
        <w:r>
          <w:rPr>
            <w:webHidden/>
          </w:rPr>
        </w:r>
        <w:r>
          <w:rPr>
            <w:webHidden/>
          </w:rPr>
          <w:fldChar w:fldCharType="separate"/>
        </w:r>
        <w:r w:rsidR="004D6C2F">
          <w:rPr>
            <w:webHidden/>
          </w:rPr>
          <w:t>27</w:t>
        </w:r>
        <w:r>
          <w:rPr>
            <w:webHidden/>
          </w:rPr>
          <w:fldChar w:fldCharType="end"/>
        </w:r>
      </w:hyperlink>
    </w:p>
    <w:p w14:paraId="1AE50805" w14:textId="1B226EA5" w:rsidR="003C6413" w:rsidRDefault="003C6413">
      <w:pPr>
        <w:pStyle w:val="TOC1"/>
        <w:rPr>
          <w:rFonts w:asciiTheme="minorHAnsi" w:eastAsiaTheme="minorEastAsia" w:hAnsiTheme="minorHAnsi"/>
          <w:b w:val="0"/>
          <w:color w:val="auto"/>
          <w:szCs w:val="22"/>
          <w:lang w:eastAsia="en-GB"/>
        </w:rPr>
      </w:pPr>
      <w:hyperlink w:anchor="_Toc14277189" w:history="1">
        <w:r w:rsidRPr="002B004A">
          <w:rPr>
            <w:rStyle w:val="Hyperlink"/>
          </w:rPr>
          <w:t>5. Conclusions</w:t>
        </w:r>
        <w:r>
          <w:rPr>
            <w:webHidden/>
          </w:rPr>
          <w:tab/>
        </w:r>
        <w:r>
          <w:rPr>
            <w:webHidden/>
          </w:rPr>
          <w:fldChar w:fldCharType="begin"/>
        </w:r>
        <w:r>
          <w:rPr>
            <w:webHidden/>
          </w:rPr>
          <w:instrText xml:space="preserve"> PAGEREF _Toc14277189 \h </w:instrText>
        </w:r>
        <w:r>
          <w:rPr>
            <w:webHidden/>
          </w:rPr>
        </w:r>
        <w:r>
          <w:rPr>
            <w:webHidden/>
          </w:rPr>
          <w:fldChar w:fldCharType="separate"/>
        </w:r>
        <w:r w:rsidR="004D6C2F">
          <w:rPr>
            <w:webHidden/>
          </w:rPr>
          <w:t>28</w:t>
        </w:r>
        <w:r>
          <w:rPr>
            <w:webHidden/>
          </w:rPr>
          <w:fldChar w:fldCharType="end"/>
        </w:r>
      </w:hyperlink>
    </w:p>
    <w:p w14:paraId="5F715F30" w14:textId="51CB69E9" w:rsidR="003C6413" w:rsidRDefault="003C6413">
      <w:pPr>
        <w:pStyle w:val="TOC1"/>
        <w:rPr>
          <w:rFonts w:asciiTheme="minorHAnsi" w:eastAsiaTheme="minorEastAsia" w:hAnsiTheme="minorHAnsi"/>
          <w:b w:val="0"/>
          <w:color w:val="auto"/>
          <w:szCs w:val="22"/>
          <w:lang w:eastAsia="en-GB"/>
        </w:rPr>
      </w:pPr>
      <w:hyperlink w:anchor="_Toc14277190" w:history="1">
        <w:r w:rsidRPr="002B004A">
          <w:rPr>
            <w:rStyle w:val="Hyperlink"/>
          </w:rPr>
          <w:t>6. Appendices</w:t>
        </w:r>
        <w:r>
          <w:rPr>
            <w:webHidden/>
          </w:rPr>
          <w:tab/>
        </w:r>
        <w:r>
          <w:rPr>
            <w:webHidden/>
          </w:rPr>
          <w:fldChar w:fldCharType="begin"/>
        </w:r>
        <w:r>
          <w:rPr>
            <w:webHidden/>
          </w:rPr>
          <w:instrText xml:space="preserve"> PAGEREF _Toc14277190 \h </w:instrText>
        </w:r>
        <w:r>
          <w:rPr>
            <w:webHidden/>
          </w:rPr>
        </w:r>
        <w:r>
          <w:rPr>
            <w:webHidden/>
          </w:rPr>
          <w:fldChar w:fldCharType="separate"/>
        </w:r>
        <w:r w:rsidR="004D6C2F">
          <w:rPr>
            <w:webHidden/>
          </w:rPr>
          <w:t>30</w:t>
        </w:r>
        <w:r>
          <w:rPr>
            <w:webHidden/>
          </w:rPr>
          <w:fldChar w:fldCharType="end"/>
        </w:r>
      </w:hyperlink>
    </w:p>
    <w:p w14:paraId="696AD668" w14:textId="6B86CABD" w:rsidR="003961BB" w:rsidRDefault="00A673B1" w:rsidP="007E1D65">
      <w:pPr>
        <w:pStyle w:val="Subheadingnonumber"/>
        <w:spacing w:after="120"/>
      </w:pPr>
      <w:r>
        <w:fldChar w:fldCharType="end"/>
      </w:r>
      <w:r w:rsidR="003961BB">
        <w:t>Table of Figures</w:t>
      </w:r>
    </w:p>
    <w:p w14:paraId="38AB1487" w14:textId="215D1498" w:rsidR="003C6413" w:rsidRDefault="00C70249">
      <w:pPr>
        <w:pStyle w:val="TableofFigures"/>
        <w:tabs>
          <w:tab w:val="right" w:leader="dot" w:pos="7091"/>
        </w:tabs>
        <w:rPr>
          <w:rFonts w:asciiTheme="minorHAnsi" w:eastAsiaTheme="minorEastAsia" w:hAnsiTheme="minorHAnsi"/>
          <w:noProof/>
          <w:sz w:val="22"/>
          <w:szCs w:val="22"/>
          <w:lang w:eastAsia="en-GB"/>
        </w:rPr>
      </w:pPr>
      <w:r>
        <w:fldChar w:fldCharType="begin"/>
      </w:r>
      <w:r>
        <w:instrText xml:space="preserve"> TOC \h \z \c "Figure" </w:instrText>
      </w:r>
      <w:r>
        <w:fldChar w:fldCharType="separate"/>
      </w:r>
      <w:hyperlink w:anchor="_Toc14277191" w:history="1">
        <w:r w:rsidR="003C6413" w:rsidRPr="007031D4">
          <w:rPr>
            <w:rStyle w:val="Hyperlink"/>
            <w:noProof/>
          </w:rPr>
          <w:t>Figure 1  Summary of the research methodology</w:t>
        </w:r>
        <w:r w:rsidR="003C6413">
          <w:rPr>
            <w:noProof/>
            <w:webHidden/>
          </w:rPr>
          <w:tab/>
        </w:r>
        <w:r w:rsidR="003C6413">
          <w:rPr>
            <w:noProof/>
            <w:webHidden/>
          </w:rPr>
          <w:fldChar w:fldCharType="begin"/>
        </w:r>
        <w:r w:rsidR="003C6413">
          <w:rPr>
            <w:noProof/>
            <w:webHidden/>
          </w:rPr>
          <w:instrText xml:space="preserve"> PAGEREF _Toc14277191 \h </w:instrText>
        </w:r>
        <w:r w:rsidR="003C6413">
          <w:rPr>
            <w:noProof/>
            <w:webHidden/>
          </w:rPr>
        </w:r>
        <w:r w:rsidR="003C6413">
          <w:rPr>
            <w:noProof/>
            <w:webHidden/>
          </w:rPr>
          <w:fldChar w:fldCharType="separate"/>
        </w:r>
        <w:r w:rsidR="004D6C2F">
          <w:rPr>
            <w:noProof/>
            <w:webHidden/>
          </w:rPr>
          <w:t>6</w:t>
        </w:r>
        <w:r w:rsidR="003C6413">
          <w:rPr>
            <w:noProof/>
            <w:webHidden/>
          </w:rPr>
          <w:fldChar w:fldCharType="end"/>
        </w:r>
      </w:hyperlink>
    </w:p>
    <w:p w14:paraId="163F4088" w14:textId="13F94211"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2" w:history="1">
        <w:r w:rsidRPr="007031D4">
          <w:rPr>
            <w:rStyle w:val="Hyperlink"/>
            <w:noProof/>
          </w:rPr>
          <w:t>Figure 2  Survey responses</w:t>
        </w:r>
        <w:r>
          <w:rPr>
            <w:noProof/>
            <w:webHidden/>
          </w:rPr>
          <w:tab/>
        </w:r>
        <w:r>
          <w:rPr>
            <w:noProof/>
            <w:webHidden/>
          </w:rPr>
          <w:fldChar w:fldCharType="begin"/>
        </w:r>
        <w:r>
          <w:rPr>
            <w:noProof/>
            <w:webHidden/>
          </w:rPr>
          <w:instrText xml:space="preserve"> PAGEREF _Toc14277192 \h </w:instrText>
        </w:r>
        <w:r>
          <w:rPr>
            <w:noProof/>
            <w:webHidden/>
          </w:rPr>
        </w:r>
        <w:r>
          <w:rPr>
            <w:noProof/>
            <w:webHidden/>
          </w:rPr>
          <w:fldChar w:fldCharType="separate"/>
        </w:r>
        <w:r w:rsidR="004D6C2F">
          <w:rPr>
            <w:noProof/>
            <w:webHidden/>
          </w:rPr>
          <w:t>8</w:t>
        </w:r>
        <w:r>
          <w:rPr>
            <w:noProof/>
            <w:webHidden/>
          </w:rPr>
          <w:fldChar w:fldCharType="end"/>
        </w:r>
      </w:hyperlink>
    </w:p>
    <w:p w14:paraId="139B71CF" w14:textId="28780AD0"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3" w:history="1">
        <w:r w:rsidRPr="007031D4">
          <w:rPr>
            <w:rStyle w:val="Hyperlink"/>
            <w:noProof/>
          </w:rPr>
          <w:t>Figure 3  Perceived effectiveness of cultural education offer prior to the establishment of LCEP</w:t>
        </w:r>
        <w:r>
          <w:rPr>
            <w:noProof/>
            <w:webHidden/>
          </w:rPr>
          <w:tab/>
        </w:r>
        <w:r>
          <w:rPr>
            <w:noProof/>
            <w:webHidden/>
          </w:rPr>
          <w:fldChar w:fldCharType="begin"/>
        </w:r>
        <w:r>
          <w:rPr>
            <w:noProof/>
            <w:webHidden/>
          </w:rPr>
          <w:instrText xml:space="preserve"> PAGEREF _Toc14277193 \h </w:instrText>
        </w:r>
        <w:r>
          <w:rPr>
            <w:noProof/>
            <w:webHidden/>
          </w:rPr>
        </w:r>
        <w:r>
          <w:rPr>
            <w:noProof/>
            <w:webHidden/>
          </w:rPr>
          <w:fldChar w:fldCharType="separate"/>
        </w:r>
        <w:r w:rsidR="004D6C2F">
          <w:rPr>
            <w:noProof/>
            <w:webHidden/>
          </w:rPr>
          <w:t>9</w:t>
        </w:r>
        <w:r>
          <w:rPr>
            <w:noProof/>
            <w:webHidden/>
          </w:rPr>
          <w:fldChar w:fldCharType="end"/>
        </w:r>
      </w:hyperlink>
    </w:p>
    <w:p w14:paraId="4D69C1DA" w14:textId="5A7D7A00"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4" w:history="1">
        <w:r w:rsidRPr="007031D4">
          <w:rPr>
            <w:rStyle w:val="Hyperlink"/>
            <w:noProof/>
          </w:rPr>
          <w:t>Figure 4  Sectors that (always, often and sometimes) collaborated with cultural education prior to the establishment of LCEP</w:t>
        </w:r>
        <w:r>
          <w:rPr>
            <w:noProof/>
            <w:webHidden/>
          </w:rPr>
          <w:tab/>
        </w:r>
        <w:r>
          <w:rPr>
            <w:noProof/>
            <w:webHidden/>
          </w:rPr>
          <w:fldChar w:fldCharType="begin"/>
        </w:r>
        <w:r>
          <w:rPr>
            <w:noProof/>
            <w:webHidden/>
          </w:rPr>
          <w:instrText xml:space="preserve"> PAGEREF _Toc14277194 \h </w:instrText>
        </w:r>
        <w:r>
          <w:rPr>
            <w:noProof/>
            <w:webHidden/>
          </w:rPr>
        </w:r>
        <w:r>
          <w:rPr>
            <w:noProof/>
            <w:webHidden/>
          </w:rPr>
          <w:fldChar w:fldCharType="separate"/>
        </w:r>
        <w:r w:rsidR="004D6C2F">
          <w:rPr>
            <w:noProof/>
            <w:webHidden/>
          </w:rPr>
          <w:t>9</w:t>
        </w:r>
        <w:r>
          <w:rPr>
            <w:noProof/>
            <w:webHidden/>
          </w:rPr>
          <w:fldChar w:fldCharType="end"/>
        </w:r>
      </w:hyperlink>
    </w:p>
    <w:p w14:paraId="6D3EB61D" w14:textId="0D59C0A2"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5" w:history="1">
        <w:r w:rsidRPr="007031D4">
          <w:rPr>
            <w:rStyle w:val="Hyperlink"/>
            <w:noProof/>
          </w:rPr>
          <w:t>Figure 5  Education organisations LCEP is working with</w:t>
        </w:r>
        <w:r>
          <w:rPr>
            <w:noProof/>
            <w:webHidden/>
          </w:rPr>
          <w:tab/>
        </w:r>
        <w:r>
          <w:rPr>
            <w:noProof/>
            <w:webHidden/>
          </w:rPr>
          <w:fldChar w:fldCharType="begin"/>
        </w:r>
        <w:r>
          <w:rPr>
            <w:noProof/>
            <w:webHidden/>
          </w:rPr>
          <w:instrText xml:space="preserve"> PAGEREF _Toc14277195 \h </w:instrText>
        </w:r>
        <w:r>
          <w:rPr>
            <w:noProof/>
            <w:webHidden/>
          </w:rPr>
        </w:r>
        <w:r>
          <w:rPr>
            <w:noProof/>
            <w:webHidden/>
          </w:rPr>
          <w:fldChar w:fldCharType="separate"/>
        </w:r>
        <w:r w:rsidR="004D6C2F">
          <w:rPr>
            <w:noProof/>
            <w:webHidden/>
          </w:rPr>
          <w:t>10</w:t>
        </w:r>
        <w:r>
          <w:rPr>
            <w:noProof/>
            <w:webHidden/>
          </w:rPr>
          <w:fldChar w:fldCharType="end"/>
        </w:r>
      </w:hyperlink>
    </w:p>
    <w:p w14:paraId="19DD6249" w14:textId="7420CB92"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6" w:history="1">
        <w:r w:rsidRPr="007031D4">
          <w:rPr>
            <w:rStyle w:val="Hyperlink"/>
            <w:noProof/>
          </w:rPr>
          <w:t>Figure 6  Types of out-of-school setting organisations LCEP hopes to work with, by status of LCEP</w:t>
        </w:r>
        <w:r>
          <w:rPr>
            <w:noProof/>
            <w:webHidden/>
          </w:rPr>
          <w:tab/>
        </w:r>
        <w:r>
          <w:rPr>
            <w:noProof/>
            <w:webHidden/>
          </w:rPr>
          <w:fldChar w:fldCharType="begin"/>
        </w:r>
        <w:r>
          <w:rPr>
            <w:noProof/>
            <w:webHidden/>
          </w:rPr>
          <w:instrText xml:space="preserve"> PAGEREF _Toc14277196 \h </w:instrText>
        </w:r>
        <w:r>
          <w:rPr>
            <w:noProof/>
            <w:webHidden/>
          </w:rPr>
        </w:r>
        <w:r>
          <w:rPr>
            <w:noProof/>
            <w:webHidden/>
          </w:rPr>
          <w:fldChar w:fldCharType="separate"/>
        </w:r>
        <w:r w:rsidR="004D6C2F">
          <w:rPr>
            <w:noProof/>
            <w:webHidden/>
          </w:rPr>
          <w:t>11</w:t>
        </w:r>
        <w:r>
          <w:rPr>
            <w:noProof/>
            <w:webHidden/>
          </w:rPr>
          <w:fldChar w:fldCharType="end"/>
        </w:r>
      </w:hyperlink>
    </w:p>
    <w:p w14:paraId="5D1045C9" w14:textId="7BE8E64D"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7" w:history="1">
        <w:r w:rsidRPr="007031D4">
          <w:rPr>
            <w:rStyle w:val="Hyperlink"/>
            <w:noProof/>
          </w:rPr>
          <w:t>Figure 7  Summary of four types of data used by LCEP</w:t>
        </w:r>
        <w:r>
          <w:rPr>
            <w:noProof/>
            <w:webHidden/>
          </w:rPr>
          <w:tab/>
        </w:r>
        <w:r>
          <w:rPr>
            <w:noProof/>
            <w:webHidden/>
          </w:rPr>
          <w:fldChar w:fldCharType="begin"/>
        </w:r>
        <w:r>
          <w:rPr>
            <w:noProof/>
            <w:webHidden/>
          </w:rPr>
          <w:instrText xml:space="preserve"> PAGEREF _Toc14277197 \h </w:instrText>
        </w:r>
        <w:r>
          <w:rPr>
            <w:noProof/>
            <w:webHidden/>
          </w:rPr>
        </w:r>
        <w:r>
          <w:rPr>
            <w:noProof/>
            <w:webHidden/>
          </w:rPr>
          <w:fldChar w:fldCharType="separate"/>
        </w:r>
        <w:r w:rsidR="004D6C2F">
          <w:rPr>
            <w:noProof/>
            <w:webHidden/>
          </w:rPr>
          <w:t>11</w:t>
        </w:r>
        <w:r>
          <w:rPr>
            <w:noProof/>
            <w:webHidden/>
          </w:rPr>
          <w:fldChar w:fldCharType="end"/>
        </w:r>
      </w:hyperlink>
    </w:p>
    <w:p w14:paraId="545223DC" w14:textId="6AF98120"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8" w:history="1">
        <w:r w:rsidRPr="007031D4">
          <w:rPr>
            <w:rStyle w:val="Hyperlink"/>
            <w:noProof/>
          </w:rPr>
          <w:t>Figure 8  Priorities of LCEP partnership’s ambitions and plans (5 being the top priority)</w:t>
        </w:r>
        <w:r>
          <w:rPr>
            <w:noProof/>
            <w:webHidden/>
          </w:rPr>
          <w:tab/>
        </w:r>
        <w:r>
          <w:rPr>
            <w:noProof/>
            <w:webHidden/>
          </w:rPr>
          <w:fldChar w:fldCharType="begin"/>
        </w:r>
        <w:r>
          <w:rPr>
            <w:noProof/>
            <w:webHidden/>
          </w:rPr>
          <w:instrText xml:space="preserve"> PAGEREF _Toc14277198 \h </w:instrText>
        </w:r>
        <w:r>
          <w:rPr>
            <w:noProof/>
            <w:webHidden/>
          </w:rPr>
        </w:r>
        <w:r>
          <w:rPr>
            <w:noProof/>
            <w:webHidden/>
          </w:rPr>
          <w:fldChar w:fldCharType="separate"/>
        </w:r>
        <w:r w:rsidR="004D6C2F">
          <w:rPr>
            <w:noProof/>
            <w:webHidden/>
          </w:rPr>
          <w:t>13</w:t>
        </w:r>
        <w:r>
          <w:rPr>
            <w:noProof/>
            <w:webHidden/>
          </w:rPr>
          <w:fldChar w:fldCharType="end"/>
        </w:r>
      </w:hyperlink>
    </w:p>
    <w:p w14:paraId="6E3681B7" w14:textId="06643948"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199" w:history="1">
        <w:r w:rsidRPr="007031D4">
          <w:rPr>
            <w:rStyle w:val="Hyperlink"/>
            <w:noProof/>
          </w:rPr>
          <w:t>Figure 9  LCEP priorities by artform</w:t>
        </w:r>
        <w:r>
          <w:rPr>
            <w:noProof/>
            <w:webHidden/>
          </w:rPr>
          <w:tab/>
        </w:r>
        <w:r>
          <w:rPr>
            <w:noProof/>
            <w:webHidden/>
          </w:rPr>
          <w:fldChar w:fldCharType="begin"/>
        </w:r>
        <w:r>
          <w:rPr>
            <w:noProof/>
            <w:webHidden/>
          </w:rPr>
          <w:instrText xml:space="preserve"> PAGEREF _Toc14277199 \h </w:instrText>
        </w:r>
        <w:r>
          <w:rPr>
            <w:noProof/>
            <w:webHidden/>
          </w:rPr>
        </w:r>
        <w:r>
          <w:rPr>
            <w:noProof/>
            <w:webHidden/>
          </w:rPr>
          <w:fldChar w:fldCharType="separate"/>
        </w:r>
        <w:r w:rsidR="004D6C2F">
          <w:rPr>
            <w:noProof/>
            <w:webHidden/>
          </w:rPr>
          <w:t>15</w:t>
        </w:r>
        <w:r>
          <w:rPr>
            <w:noProof/>
            <w:webHidden/>
          </w:rPr>
          <w:fldChar w:fldCharType="end"/>
        </w:r>
      </w:hyperlink>
    </w:p>
    <w:p w14:paraId="3C1B3EAB" w14:textId="77777FBC"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200" w:history="1">
        <w:r w:rsidRPr="007031D4">
          <w:rPr>
            <w:rStyle w:val="Hyperlink"/>
            <w:noProof/>
          </w:rPr>
          <w:t>Figure 10  The extent to which LCEP is linking or planning to link with other policy agendas</w:t>
        </w:r>
        <w:r>
          <w:rPr>
            <w:noProof/>
            <w:webHidden/>
          </w:rPr>
          <w:tab/>
        </w:r>
        <w:r>
          <w:rPr>
            <w:noProof/>
            <w:webHidden/>
          </w:rPr>
          <w:fldChar w:fldCharType="begin"/>
        </w:r>
        <w:r>
          <w:rPr>
            <w:noProof/>
            <w:webHidden/>
          </w:rPr>
          <w:instrText xml:space="preserve"> PAGEREF _Toc14277200 \h </w:instrText>
        </w:r>
        <w:r>
          <w:rPr>
            <w:noProof/>
            <w:webHidden/>
          </w:rPr>
        </w:r>
        <w:r>
          <w:rPr>
            <w:noProof/>
            <w:webHidden/>
          </w:rPr>
          <w:fldChar w:fldCharType="separate"/>
        </w:r>
        <w:r w:rsidR="004D6C2F">
          <w:rPr>
            <w:noProof/>
            <w:webHidden/>
          </w:rPr>
          <w:t>16</w:t>
        </w:r>
        <w:r>
          <w:rPr>
            <w:noProof/>
            <w:webHidden/>
          </w:rPr>
          <w:fldChar w:fldCharType="end"/>
        </w:r>
      </w:hyperlink>
    </w:p>
    <w:p w14:paraId="7C400341" w14:textId="5B8EDAB1"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201" w:history="1">
        <w:r w:rsidRPr="007031D4">
          <w:rPr>
            <w:rStyle w:val="Hyperlink"/>
            <w:noProof/>
          </w:rPr>
          <w:t>Figure 11  Source of funding targeted by LCEP</w:t>
        </w:r>
        <w:r>
          <w:rPr>
            <w:noProof/>
            <w:webHidden/>
          </w:rPr>
          <w:tab/>
        </w:r>
        <w:r>
          <w:rPr>
            <w:noProof/>
            <w:webHidden/>
          </w:rPr>
          <w:fldChar w:fldCharType="begin"/>
        </w:r>
        <w:r>
          <w:rPr>
            <w:noProof/>
            <w:webHidden/>
          </w:rPr>
          <w:instrText xml:space="preserve"> PAGEREF _Toc14277201 \h </w:instrText>
        </w:r>
        <w:r>
          <w:rPr>
            <w:noProof/>
            <w:webHidden/>
          </w:rPr>
        </w:r>
        <w:r>
          <w:rPr>
            <w:noProof/>
            <w:webHidden/>
          </w:rPr>
          <w:fldChar w:fldCharType="separate"/>
        </w:r>
        <w:r w:rsidR="004D6C2F">
          <w:rPr>
            <w:noProof/>
            <w:webHidden/>
          </w:rPr>
          <w:t>16</w:t>
        </w:r>
        <w:r>
          <w:rPr>
            <w:noProof/>
            <w:webHidden/>
          </w:rPr>
          <w:fldChar w:fldCharType="end"/>
        </w:r>
      </w:hyperlink>
    </w:p>
    <w:p w14:paraId="3EC9CC59" w14:textId="5375C153"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202" w:history="1">
        <w:r w:rsidRPr="007031D4">
          <w:rPr>
            <w:rStyle w:val="Hyperlink"/>
            <w:noProof/>
          </w:rPr>
          <w:t>Figure 12  Funding LCEP targeted to leverage</w:t>
        </w:r>
        <w:r>
          <w:rPr>
            <w:noProof/>
            <w:webHidden/>
          </w:rPr>
          <w:tab/>
        </w:r>
        <w:r>
          <w:rPr>
            <w:noProof/>
            <w:webHidden/>
          </w:rPr>
          <w:fldChar w:fldCharType="begin"/>
        </w:r>
        <w:r>
          <w:rPr>
            <w:noProof/>
            <w:webHidden/>
          </w:rPr>
          <w:instrText xml:space="preserve"> PAGEREF _Toc14277202 \h </w:instrText>
        </w:r>
        <w:r>
          <w:rPr>
            <w:noProof/>
            <w:webHidden/>
          </w:rPr>
        </w:r>
        <w:r>
          <w:rPr>
            <w:noProof/>
            <w:webHidden/>
          </w:rPr>
          <w:fldChar w:fldCharType="separate"/>
        </w:r>
        <w:r w:rsidR="004D6C2F">
          <w:rPr>
            <w:noProof/>
            <w:webHidden/>
          </w:rPr>
          <w:t>17</w:t>
        </w:r>
        <w:r>
          <w:rPr>
            <w:noProof/>
            <w:webHidden/>
          </w:rPr>
          <w:fldChar w:fldCharType="end"/>
        </w:r>
      </w:hyperlink>
    </w:p>
    <w:p w14:paraId="5EB1565C" w14:textId="29805794"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203" w:history="1">
        <w:r w:rsidRPr="007031D4">
          <w:rPr>
            <w:rStyle w:val="Hyperlink"/>
            <w:noProof/>
          </w:rPr>
          <w:t>Figure 13  Factors that are enabling or disabling progress of LCEPs</w:t>
        </w:r>
        <w:r>
          <w:rPr>
            <w:noProof/>
            <w:webHidden/>
          </w:rPr>
          <w:tab/>
        </w:r>
        <w:r>
          <w:rPr>
            <w:noProof/>
            <w:webHidden/>
          </w:rPr>
          <w:fldChar w:fldCharType="begin"/>
        </w:r>
        <w:r>
          <w:rPr>
            <w:noProof/>
            <w:webHidden/>
          </w:rPr>
          <w:instrText xml:space="preserve"> PAGEREF _Toc14277203 \h </w:instrText>
        </w:r>
        <w:r>
          <w:rPr>
            <w:noProof/>
            <w:webHidden/>
          </w:rPr>
        </w:r>
        <w:r>
          <w:rPr>
            <w:noProof/>
            <w:webHidden/>
          </w:rPr>
          <w:fldChar w:fldCharType="separate"/>
        </w:r>
        <w:r w:rsidR="004D6C2F">
          <w:rPr>
            <w:noProof/>
            <w:webHidden/>
          </w:rPr>
          <w:t>17</w:t>
        </w:r>
        <w:r>
          <w:rPr>
            <w:noProof/>
            <w:webHidden/>
          </w:rPr>
          <w:fldChar w:fldCharType="end"/>
        </w:r>
      </w:hyperlink>
    </w:p>
    <w:p w14:paraId="544AF411" w14:textId="65073299" w:rsidR="003C6413" w:rsidRDefault="003C6413">
      <w:pPr>
        <w:pStyle w:val="TableofFigures"/>
        <w:tabs>
          <w:tab w:val="right" w:leader="dot" w:pos="7091"/>
        </w:tabs>
        <w:rPr>
          <w:rFonts w:asciiTheme="minorHAnsi" w:eastAsiaTheme="minorEastAsia" w:hAnsiTheme="minorHAnsi"/>
          <w:noProof/>
          <w:sz w:val="22"/>
          <w:szCs w:val="22"/>
          <w:lang w:eastAsia="en-GB"/>
        </w:rPr>
      </w:pPr>
      <w:hyperlink w:anchor="_Toc14277204" w:history="1">
        <w:r w:rsidRPr="007031D4">
          <w:rPr>
            <w:rStyle w:val="Hyperlink"/>
            <w:noProof/>
          </w:rPr>
          <w:t>Figure 14  Enabling and disabling factors reported by LCEPs in rural Vs urban areas</w:t>
        </w:r>
        <w:r>
          <w:rPr>
            <w:noProof/>
            <w:webHidden/>
          </w:rPr>
          <w:tab/>
        </w:r>
        <w:r>
          <w:rPr>
            <w:noProof/>
            <w:webHidden/>
          </w:rPr>
          <w:fldChar w:fldCharType="begin"/>
        </w:r>
        <w:r>
          <w:rPr>
            <w:noProof/>
            <w:webHidden/>
          </w:rPr>
          <w:instrText xml:space="preserve"> PAGEREF _Toc14277204 \h </w:instrText>
        </w:r>
        <w:r>
          <w:rPr>
            <w:noProof/>
            <w:webHidden/>
          </w:rPr>
        </w:r>
        <w:r>
          <w:rPr>
            <w:noProof/>
            <w:webHidden/>
          </w:rPr>
          <w:fldChar w:fldCharType="separate"/>
        </w:r>
        <w:r w:rsidR="004D6C2F">
          <w:rPr>
            <w:noProof/>
            <w:webHidden/>
          </w:rPr>
          <w:t>18</w:t>
        </w:r>
        <w:r>
          <w:rPr>
            <w:noProof/>
            <w:webHidden/>
          </w:rPr>
          <w:fldChar w:fldCharType="end"/>
        </w:r>
      </w:hyperlink>
    </w:p>
    <w:p w14:paraId="40A78B4B" w14:textId="6A64D0CC" w:rsidR="007A57BB" w:rsidRDefault="00C70249">
      <w:pPr>
        <w:sectPr w:rsidR="007A57BB" w:rsidSect="00172F2A">
          <w:headerReference w:type="even" r:id="rId20"/>
          <w:headerReference w:type="default" r:id="rId21"/>
          <w:footerReference w:type="default" r:id="rId22"/>
          <w:headerReference w:type="first" r:id="rId23"/>
          <w:type w:val="continuous"/>
          <w:pgSz w:w="16838" w:h="11906" w:orient="landscape"/>
          <w:pgMar w:top="1440" w:right="964" w:bottom="1440" w:left="964" w:header="709" w:footer="709" w:gutter="0"/>
          <w:pgNumType w:start="0"/>
          <w:cols w:num="2" w:space="708"/>
          <w:docGrid w:linePitch="360"/>
        </w:sectPr>
      </w:pPr>
      <w:r>
        <w:fldChar w:fldCharType="end"/>
      </w:r>
    </w:p>
    <w:p w14:paraId="5911DD49" w14:textId="1B53993D" w:rsidR="008C1723" w:rsidRDefault="008C1723" w:rsidP="008C1723">
      <w:pPr>
        <w:pStyle w:val="Headingnonumber"/>
      </w:pPr>
      <w:bookmarkStart w:id="1" w:name="_Toc518380341"/>
      <w:bookmarkStart w:id="2" w:name="_Toc518380616"/>
      <w:bookmarkStart w:id="3" w:name="_Toc518381565"/>
      <w:bookmarkStart w:id="4" w:name="_Toc518381889"/>
      <w:bookmarkStart w:id="5" w:name="_Toc518386383"/>
      <w:bookmarkStart w:id="6" w:name="_Toc518386797"/>
      <w:bookmarkStart w:id="7" w:name="_Toc518383802"/>
      <w:bookmarkStart w:id="8" w:name="_Toc518387179"/>
      <w:bookmarkStart w:id="9" w:name="Junk"/>
      <w:bookmarkStart w:id="10" w:name="_Toc14277162"/>
      <w:r>
        <w:lastRenderedPageBreak/>
        <w:t>Executive summary</w:t>
      </w:r>
      <w:bookmarkEnd w:id="1"/>
      <w:bookmarkEnd w:id="2"/>
      <w:bookmarkEnd w:id="3"/>
      <w:bookmarkEnd w:id="4"/>
      <w:bookmarkEnd w:id="5"/>
      <w:bookmarkEnd w:id="6"/>
      <w:bookmarkEnd w:id="7"/>
      <w:bookmarkEnd w:id="8"/>
      <w:bookmarkEnd w:id="10"/>
    </w:p>
    <w:p w14:paraId="43623058" w14:textId="77F1140F" w:rsidR="00421AB5" w:rsidRPr="00482F91" w:rsidRDefault="00421AB5" w:rsidP="00421AB5">
      <w:pPr>
        <w:pStyle w:val="BodyText"/>
        <w:rPr>
          <w:rStyle w:val="normaltextrun"/>
          <w:rFonts w:cs="Arial"/>
          <w:color w:val="000000"/>
          <w:bdr w:val="none" w:sz="0" w:space="0" w:color="auto" w:frame="1"/>
        </w:rPr>
      </w:pPr>
      <w:r>
        <w:t xml:space="preserve">Arts Council England commissioned BOP Consulting to conduct </w:t>
      </w:r>
      <w:r w:rsidRPr="00482F91">
        <w:rPr>
          <w:rStyle w:val="normaltextrun"/>
          <w:rFonts w:cs="Arial"/>
          <w:color w:val="000000"/>
          <w:bdr w:val="none" w:sz="0" w:space="0" w:color="auto" w:frame="1"/>
        </w:rPr>
        <w:t>research into the operation of Local Cultural Education Partnerships (LCEPs)</w:t>
      </w:r>
      <w:r>
        <w:rPr>
          <w:rStyle w:val="normaltextrun"/>
          <w:rFonts w:cs="Arial"/>
          <w:color w:val="000000"/>
          <w:bdr w:val="none" w:sz="0" w:space="0" w:color="auto" w:frame="1"/>
        </w:rPr>
        <w:t>. This was following up on ‘baseline’ research conducted by David Parker in late 2016.</w:t>
      </w:r>
    </w:p>
    <w:p w14:paraId="28E56AF9" w14:textId="3D2DBF8D" w:rsidR="00421AB5" w:rsidRDefault="00421AB5" w:rsidP="00421AB5">
      <w:pPr>
        <w:pStyle w:val="BodyText"/>
      </w:pPr>
      <w:r>
        <w:t xml:space="preserve">The Local Cultural Education Partnerships is Arts Council England’s key priority to meet the Cultural Education Challenge and the aims of its 10-year strategy. This research comes at a pivotal time for the Cultural Education Challenge and the development of Local Cultural Education Partnerships (LCEPs), </w:t>
      </w:r>
      <w:r w:rsidR="006C0B48">
        <w:t>as Arts Council England considers its future strategy and the National Portfolio Organisation funding has become active for the period up to 202</w:t>
      </w:r>
      <w:r w:rsidR="00B55543">
        <w:t>2.</w:t>
      </w:r>
    </w:p>
    <w:p w14:paraId="6625635F" w14:textId="6C668EA4" w:rsidR="00421AB5" w:rsidRDefault="00421AB5" w:rsidP="004B7536">
      <w:pPr>
        <w:pStyle w:val="BodyText"/>
      </w:pPr>
      <w:r>
        <w:t>This research explores the operational and strategic development of LCEPs in order that Arts Council England and Bridge Organisations can explore how best to support their work from national and local perspectives</w:t>
      </w:r>
      <w:r w:rsidR="00B367E8">
        <w:t xml:space="preserve"> in the coming years</w:t>
      </w:r>
      <w:r>
        <w:t xml:space="preserve">. </w:t>
      </w:r>
    </w:p>
    <w:p w14:paraId="582F8EDB" w14:textId="241C20DC" w:rsidR="004B7536" w:rsidRPr="004B7536" w:rsidRDefault="004B7536" w:rsidP="00421AB5">
      <w:pPr>
        <w:pStyle w:val="Subheadingnonumber"/>
      </w:pPr>
      <w:r>
        <w:t>Findings from the LCEP survey</w:t>
      </w:r>
    </w:p>
    <w:p w14:paraId="207D79A0" w14:textId="519EF9DB" w:rsidR="002445FD" w:rsidRPr="00EB5148" w:rsidRDefault="00B367E8" w:rsidP="005322AE">
      <w:pPr>
        <w:pStyle w:val="ListBullet"/>
      </w:pPr>
      <w:r>
        <w:rPr>
          <w:lang w:val="en-US"/>
        </w:rPr>
        <w:t xml:space="preserve">Of </w:t>
      </w:r>
      <w:r w:rsidR="003E4B98" w:rsidRPr="00EB5148">
        <w:rPr>
          <w:lang w:val="en-US"/>
        </w:rPr>
        <w:t xml:space="preserve">97 Active LCEPs, 68 responded to survey (i.e. 70% - </w:t>
      </w:r>
      <w:r>
        <w:rPr>
          <w:lang w:val="en-US"/>
        </w:rPr>
        <w:t>a</w:t>
      </w:r>
      <w:r w:rsidR="003E4B98" w:rsidRPr="00EB5148">
        <w:rPr>
          <w:lang w:val="en-US"/>
        </w:rPr>
        <w:t xml:space="preserve"> strong response rate)</w:t>
      </w:r>
    </w:p>
    <w:p w14:paraId="08AFC047" w14:textId="77777777" w:rsidR="002445FD" w:rsidRPr="00EB5148" w:rsidRDefault="003E4B98" w:rsidP="005322AE">
      <w:pPr>
        <w:pStyle w:val="ListBullet"/>
      </w:pPr>
      <w:r w:rsidRPr="00EB5148">
        <w:rPr>
          <w:lang w:val="en-US"/>
        </w:rPr>
        <w:t>Overall, a very strong indication of national coverage and huge amount of activity taking place under the ‘LCEP’ banner</w:t>
      </w:r>
    </w:p>
    <w:p w14:paraId="59700C67" w14:textId="77777777" w:rsidR="002445FD" w:rsidRPr="00EB5148" w:rsidRDefault="003E4B98" w:rsidP="005322AE">
      <w:pPr>
        <w:pStyle w:val="ListBullet"/>
      </w:pPr>
      <w:r w:rsidRPr="00EB5148">
        <w:t xml:space="preserve">Based on their own perceptions; 35% were established and delivering, 22% were established but not delivering, and 43% were emerging. </w:t>
      </w:r>
    </w:p>
    <w:p w14:paraId="3A98B67E" w14:textId="77777777" w:rsidR="002445FD" w:rsidRPr="00EB5148" w:rsidRDefault="003E4B98" w:rsidP="005322AE">
      <w:pPr>
        <w:pStyle w:val="ListBullet"/>
      </w:pPr>
      <w:r w:rsidRPr="00EB5148">
        <w:t xml:space="preserve">53% of partnerships have terms of reference or other formal documentation, 84% have used data in their discussions and planning so far </w:t>
      </w:r>
    </w:p>
    <w:p w14:paraId="0F9DC8E8" w14:textId="77777777" w:rsidR="002445FD" w:rsidRPr="00EB5148" w:rsidRDefault="003E4B98" w:rsidP="005322AE">
      <w:pPr>
        <w:pStyle w:val="ListBullet"/>
      </w:pPr>
      <w:r w:rsidRPr="00EB5148">
        <w:t xml:space="preserve">14% are using a quality framework, 64% not </w:t>
      </w:r>
      <w:proofErr w:type="gramStart"/>
      <w:r w:rsidRPr="00EB5148">
        <w:t>at the moment</w:t>
      </w:r>
      <w:proofErr w:type="gramEnd"/>
      <w:r w:rsidRPr="00EB5148">
        <w:t xml:space="preserve">, but plan to – questions around what quality means (quality of provision, quality of experience, quality of governance – all overlap) </w:t>
      </w:r>
    </w:p>
    <w:p w14:paraId="33312A8C" w14:textId="77777777" w:rsidR="002445FD" w:rsidRPr="00EB5148" w:rsidRDefault="003E4B98" w:rsidP="005322AE">
      <w:pPr>
        <w:pStyle w:val="ListBullet"/>
      </w:pPr>
      <w:r w:rsidRPr="00EB5148">
        <w:t>3% have an Equality and Diversity Action plan, 71% plan to, 21% do not plan to</w:t>
      </w:r>
    </w:p>
    <w:p w14:paraId="003A1488" w14:textId="77777777" w:rsidR="002445FD" w:rsidRPr="00EB5148" w:rsidRDefault="003E4B98" w:rsidP="005322AE">
      <w:pPr>
        <w:pStyle w:val="ListBullet"/>
      </w:pPr>
      <w:r w:rsidRPr="00EB5148">
        <w:t xml:space="preserve">Large proportions of respondents didn’t know what proportion of schools in the locality they are targeting (21%) or non-school cultural organisations they are targeting (42%). </w:t>
      </w:r>
    </w:p>
    <w:p w14:paraId="4F324673" w14:textId="401AE6D0" w:rsidR="002445FD" w:rsidRPr="00EB5148" w:rsidRDefault="003E4B98" w:rsidP="005322AE">
      <w:pPr>
        <w:pStyle w:val="ListBullet"/>
      </w:pPr>
      <w:r w:rsidRPr="00EB5148">
        <w:t xml:space="preserve">Most LCEPs (78%) are already working with arts and cultural organisations, but much fewer are currently working with other organisations in out-of-school setting: youth centres (22%), healthcare centres (5%), faith centres (3%), </w:t>
      </w:r>
      <w:r w:rsidR="000E542E">
        <w:t xml:space="preserve">or </w:t>
      </w:r>
      <w:r w:rsidRPr="00EB5148">
        <w:t>sports clubs (2%)</w:t>
      </w:r>
    </w:p>
    <w:p w14:paraId="56C58797" w14:textId="5E2A65A4" w:rsidR="002445FD" w:rsidRPr="00EB5148" w:rsidRDefault="003E4B98" w:rsidP="005322AE">
      <w:pPr>
        <w:pStyle w:val="ListBullet"/>
      </w:pPr>
      <w:r w:rsidRPr="00EB5148">
        <w:t>Nationally, partnership building, identifying disadvantaged children and young people, and inter-departmental collaboration are the top three enabling factors for LCEPs, while transport links to cultural venues, clari</w:t>
      </w:r>
      <w:r w:rsidR="009B2A88">
        <w:t>t</w:t>
      </w:r>
      <w:r w:rsidRPr="00EB5148">
        <w:t>y of progression routes for young people and level</w:t>
      </w:r>
      <w:r w:rsidR="009B2A88">
        <w:t>s</w:t>
      </w:r>
      <w:r w:rsidRPr="00EB5148">
        <w:t xml:space="preserve"> of funding an</w:t>
      </w:r>
      <w:r w:rsidR="009B2A88">
        <w:t>d</w:t>
      </w:r>
      <w:r w:rsidRPr="00EB5148">
        <w:t xml:space="preserve"> resources have been disabling LCEP’s work. </w:t>
      </w:r>
    </w:p>
    <w:p w14:paraId="3CE35028" w14:textId="77777777" w:rsidR="008D67AE" w:rsidRDefault="008D67AE" w:rsidP="00421AB5">
      <w:pPr>
        <w:pStyle w:val="Subheadingnonumber"/>
      </w:pPr>
      <w:r>
        <w:t>Operational findings</w:t>
      </w:r>
    </w:p>
    <w:p w14:paraId="7786E05A" w14:textId="431B78BE" w:rsidR="008D67AE" w:rsidRPr="00AF62E7" w:rsidRDefault="008D67AE" w:rsidP="005322AE">
      <w:pPr>
        <w:pStyle w:val="ListBullet"/>
      </w:pPr>
      <w:r w:rsidRPr="00AF62E7">
        <w:rPr>
          <w:lang w:val="en-US"/>
        </w:rPr>
        <w:t xml:space="preserve">Operational and governance models are very different across LCEPs, although diversity of membership, particularly beyond ‘usual suspects’ </w:t>
      </w:r>
      <w:r w:rsidR="009B2A88">
        <w:rPr>
          <w:lang w:val="en-US"/>
        </w:rPr>
        <w:t xml:space="preserve">was </w:t>
      </w:r>
      <w:r w:rsidRPr="00AF62E7">
        <w:rPr>
          <w:lang w:val="en-US"/>
        </w:rPr>
        <w:t>seen to be more successful</w:t>
      </w:r>
    </w:p>
    <w:p w14:paraId="0C59C406" w14:textId="2457770E" w:rsidR="008D67AE" w:rsidRPr="00AF62E7" w:rsidRDefault="008D67AE" w:rsidP="005322AE">
      <w:pPr>
        <w:pStyle w:val="ListBullet"/>
      </w:pPr>
      <w:r w:rsidRPr="00AF62E7">
        <w:rPr>
          <w:lang w:val="en-US"/>
        </w:rPr>
        <w:t>Working and task-focus</w:t>
      </w:r>
      <w:r w:rsidR="000475F2">
        <w:rPr>
          <w:lang w:val="en-US"/>
        </w:rPr>
        <w:t>ed</w:t>
      </w:r>
      <w:r w:rsidRPr="00AF62E7">
        <w:rPr>
          <w:lang w:val="en-US"/>
        </w:rPr>
        <w:t xml:space="preserve"> ‘sub-groups’ are very effective at activating strategies, </w:t>
      </w:r>
      <w:r w:rsidR="000475F2">
        <w:rPr>
          <w:lang w:val="en-US"/>
        </w:rPr>
        <w:t xml:space="preserve">(i.e. </w:t>
      </w:r>
      <w:r w:rsidRPr="00AF62E7">
        <w:rPr>
          <w:lang w:val="en-US"/>
        </w:rPr>
        <w:t>no need to wait for full group consensus</w:t>
      </w:r>
      <w:r w:rsidR="000475F2">
        <w:rPr>
          <w:lang w:val="en-US"/>
        </w:rPr>
        <w:t>)</w:t>
      </w:r>
      <w:r w:rsidRPr="00AF62E7">
        <w:rPr>
          <w:lang w:val="en-US"/>
        </w:rPr>
        <w:t xml:space="preserve">. </w:t>
      </w:r>
    </w:p>
    <w:p w14:paraId="6AC1E03C" w14:textId="170D91BE" w:rsidR="008D67AE" w:rsidRPr="00AF62E7" w:rsidRDefault="008D67AE" w:rsidP="005322AE">
      <w:pPr>
        <w:pStyle w:val="ListBullet"/>
      </w:pPr>
      <w:r w:rsidRPr="00AF62E7">
        <w:rPr>
          <w:lang w:val="en-US"/>
        </w:rPr>
        <w:t>A need for clarity on what the LCEP</w:t>
      </w:r>
      <w:r w:rsidR="000475F2">
        <w:rPr>
          <w:lang w:val="en-US"/>
        </w:rPr>
        <w:t>s</w:t>
      </w:r>
      <w:r w:rsidRPr="00AF62E7">
        <w:rPr>
          <w:lang w:val="en-US"/>
        </w:rPr>
        <w:t xml:space="preserve"> </w:t>
      </w:r>
      <w:proofErr w:type="gramStart"/>
      <w:r w:rsidR="000475F2">
        <w:rPr>
          <w:lang w:val="en-US"/>
        </w:rPr>
        <w:t>are</w:t>
      </w:r>
      <w:proofErr w:type="gramEnd"/>
      <w:r w:rsidRPr="00AF62E7">
        <w:rPr>
          <w:lang w:val="en-US"/>
        </w:rPr>
        <w:t xml:space="preserve"> trying to achieve before moving into ‘delivery’ phase. No need to try to deliver too soon and be seen to be active. Better to have a strong strategy (responsibilities to accept this at all levels, including Bridge and ACE)</w:t>
      </w:r>
    </w:p>
    <w:p w14:paraId="2AC457A2" w14:textId="77777777" w:rsidR="008D67AE" w:rsidRPr="00AF62E7" w:rsidRDefault="008D67AE" w:rsidP="005322AE">
      <w:pPr>
        <w:pStyle w:val="ListBullet"/>
      </w:pPr>
      <w:r w:rsidRPr="00AF62E7">
        <w:rPr>
          <w:lang w:val="en-US"/>
        </w:rPr>
        <w:t xml:space="preserve">Consistent funding from a range of sources is required and ACE funding via the Bridge Organisations should be maintained. </w:t>
      </w:r>
    </w:p>
    <w:p w14:paraId="4962A2AA" w14:textId="77777777" w:rsidR="008D67AE" w:rsidRPr="00AF62E7" w:rsidRDefault="008D67AE" w:rsidP="005322AE">
      <w:pPr>
        <w:pStyle w:val="ListBullet"/>
      </w:pPr>
      <w:r w:rsidRPr="00AF62E7">
        <w:rPr>
          <w:lang w:val="en-US"/>
        </w:rPr>
        <w:t>A need to tackle the structural barrier of transport costs in both rural and urban areas.</w:t>
      </w:r>
    </w:p>
    <w:p w14:paraId="6807322A" w14:textId="3FE87286" w:rsidR="008D67AE" w:rsidRPr="00A83EBF" w:rsidRDefault="008D67AE" w:rsidP="005322AE">
      <w:pPr>
        <w:pStyle w:val="ListBullet"/>
      </w:pPr>
      <w:r w:rsidRPr="00AF62E7">
        <w:rPr>
          <w:lang w:val="en-US"/>
        </w:rPr>
        <w:t>There has been little data sharing or sharing of practice regarding data use between LCEPs, this could add value</w:t>
      </w:r>
    </w:p>
    <w:p w14:paraId="537E4A95" w14:textId="77777777" w:rsidR="00A83EBF" w:rsidRPr="00AF62E7" w:rsidRDefault="00A83EBF" w:rsidP="00A83EBF">
      <w:pPr>
        <w:pStyle w:val="ListBullet"/>
        <w:numPr>
          <w:ilvl w:val="0"/>
          <w:numId w:val="0"/>
        </w:numPr>
        <w:ind w:left="284"/>
      </w:pPr>
    </w:p>
    <w:p w14:paraId="59DB5155" w14:textId="6A93E049" w:rsidR="00EB5148" w:rsidRDefault="004B7536" w:rsidP="00421AB5">
      <w:pPr>
        <w:pStyle w:val="Subheadingnonumber"/>
      </w:pPr>
      <w:r>
        <w:lastRenderedPageBreak/>
        <w:t>Strategic findings</w:t>
      </w:r>
    </w:p>
    <w:p w14:paraId="2968FCEB" w14:textId="5725DA24" w:rsidR="002445FD" w:rsidRPr="004B7536" w:rsidRDefault="003E4B98" w:rsidP="005322AE">
      <w:pPr>
        <w:pStyle w:val="ListBullet"/>
      </w:pPr>
      <w:r w:rsidRPr="004B7536">
        <w:rPr>
          <w:lang w:val="en-US"/>
        </w:rPr>
        <w:t>Not a clear indication that children and young people are being involved in decision making or consulted about their local offer</w:t>
      </w:r>
      <w:r w:rsidR="005322AE">
        <w:rPr>
          <w:lang w:val="en-US"/>
        </w:rPr>
        <w:t xml:space="preserve"> across the board</w:t>
      </w:r>
    </w:p>
    <w:p w14:paraId="3BBB7FC4" w14:textId="77777777" w:rsidR="002445FD" w:rsidRPr="004B7536" w:rsidRDefault="003E4B98" w:rsidP="005322AE">
      <w:pPr>
        <w:pStyle w:val="ListBullet"/>
      </w:pPr>
      <w:r w:rsidRPr="004B7536">
        <w:rPr>
          <w:lang w:val="en-US"/>
        </w:rPr>
        <w:t>A need for ongoing financial support for leadership and operational roles across LCEPs (from a variety of sources and combinations)</w:t>
      </w:r>
    </w:p>
    <w:p w14:paraId="2321451E" w14:textId="77777777" w:rsidR="002445FD" w:rsidRPr="004B7536" w:rsidRDefault="003E4B98" w:rsidP="005322AE">
      <w:pPr>
        <w:pStyle w:val="ListBullet"/>
      </w:pPr>
      <w:r w:rsidRPr="004B7536">
        <w:rPr>
          <w:lang w:val="en-US"/>
        </w:rPr>
        <w:t>A need for partnerships to establish where their offers are complementary and where they are competitive and plan accordingly</w:t>
      </w:r>
    </w:p>
    <w:p w14:paraId="4E654B3E" w14:textId="77777777" w:rsidR="002445FD" w:rsidRPr="004B7536" w:rsidRDefault="003E4B98" w:rsidP="005322AE">
      <w:pPr>
        <w:pStyle w:val="ListBullet"/>
      </w:pPr>
      <w:r w:rsidRPr="004B7536">
        <w:rPr>
          <w:lang w:val="en-US"/>
        </w:rPr>
        <w:t>How can LCEPs be supported to grow and mature to local opportunities and priorities (i.e. not treated as a ‘programme’ by Bridge Organisations or ACE with associated KPIs, monitoring etc.)?</w:t>
      </w:r>
    </w:p>
    <w:p w14:paraId="1F045DF8" w14:textId="77777777" w:rsidR="002445FD" w:rsidRPr="004B7536" w:rsidRDefault="003E4B98" w:rsidP="005322AE">
      <w:pPr>
        <w:pStyle w:val="ListBullet"/>
      </w:pPr>
      <w:r w:rsidRPr="004B7536">
        <w:rPr>
          <w:lang w:val="en-US"/>
        </w:rPr>
        <w:t>Need for professional development, peer-learning and mentoring, but unclear how best to initiate this and achieve needed reach across LCEPs</w:t>
      </w:r>
    </w:p>
    <w:p w14:paraId="0595C1C6" w14:textId="14D2157A" w:rsidR="002445FD" w:rsidRPr="00421AB5" w:rsidRDefault="003E4B98" w:rsidP="005322AE">
      <w:pPr>
        <w:pStyle w:val="ListBullet"/>
      </w:pPr>
      <w:r w:rsidRPr="004B7536">
        <w:rPr>
          <w:lang w:val="en-US"/>
        </w:rPr>
        <w:t xml:space="preserve">Arts Council England should </w:t>
      </w:r>
      <w:r w:rsidR="00522D88">
        <w:rPr>
          <w:lang w:val="en-US"/>
        </w:rPr>
        <w:t>appreciate</w:t>
      </w:r>
      <w:r w:rsidRPr="004B7536">
        <w:rPr>
          <w:lang w:val="en-US"/>
        </w:rPr>
        <w:t xml:space="preserve"> this is a ‘slow-burn’ initiative, clarify objectives, celebrate and advocate for achievements and continue to support the devolved and distributed strategy for Bridges and LCEPs</w:t>
      </w:r>
    </w:p>
    <w:p w14:paraId="5A8EB273" w14:textId="6A199E7F" w:rsidR="00421AB5" w:rsidRDefault="00421AB5" w:rsidP="00421AB5">
      <w:pPr>
        <w:pStyle w:val="Subheadingnonumber"/>
      </w:pPr>
      <w:r>
        <w:t>Conclusions</w:t>
      </w:r>
    </w:p>
    <w:p w14:paraId="4DFDF051" w14:textId="77777777" w:rsidR="005322AE" w:rsidRDefault="005322AE" w:rsidP="005322AE">
      <w:pPr>
        <w:pStyle w:val="BodyText"/>
      </w:pPr>
      <w:r>
        <w:t xml:space="preserve">Overall, the research suggests there is a clear and concerted effort being made by individuals and organisations across England to engage more children, young people, and their families in creative activities as audiences and participants. </w:t>
      </w:r>
    </w:p>
    <w:p w14:paraId="21F92493" w14:textId="77777777" w:rsidR="005322AE" w:rsidRDefault="005322AE" w:rsidP="005322AE">
      <w:pPr>
        <w:pStyle w:val="BodyText"/>
      </w:pPr>
      <w:r>
        <w:t xml:space="preserve">More could potentially be done to involve children and young people in the decisions being made about their local cultural offers and how they can be supported to progress. </w:t>
      </w:r>
    </w:p>
    <w:p w14:paraId="6DFCEA60" w14:textId="6A03D1CC" w:rsidR="005322AE" w:rsidRDefault="005322AE" w:rsidP="005322AE">
      <w:pPr>
        <w:pStyle w:val="BodyText"/>
      </w:pPr>
      <w:r>
        <w:t xml:space="preserve">The infrastructure expected to meet the </w:t>
      </w:r>
      <w:r w:rsidR="00B83659">
        <w:t>C</w:t>
      </w:r>
      <w:r>
        <w:t xml:space="preserve">ultural </w:t>
      </w:r>
      <w:r w:rsidR="00B83659">
        <w:t>E</w:t>
      </w:r>
      <w:r>
        <w:t xml:space="preserve">ducation </w:t>
      </w:r>
      <w:r w:rsidR="00B83659">
        <w:t>C</w:t>
      </w:r>
      <w:r>
        <w:t>hallenge (i.e. cultural organisations and venues, cultural education providers, schools and local authorities) is also being acutely affected by squeezes in funding across the board, with consequent precarity in workforce and strategy. All of which affects the rate of progress.</w:t>
      </w:r>
    </w:p>
    <w:p w14:paraId="1AB84FF3" w14:textId="77777777" w:rsidR="005322AE" w:rsidRDefault="005322AE" w:rsidP="005322AE">
      <w:pPr>
        <w:pStyle w:val="BodyText"/>
      </w:pPr>
      <w:r>
        <w:t xml:space="preserve">It was also made clear from various sources within the survey and interviews that there is a need to be more radical in how the Cultural Education Challenge is refreshed and positioned to support the work of the LCEPs. There is a need for something different from business as usual and more ‘bums on seats’, towards something that is truly representative and celebratory of the great cultural diversity across the country, particularly that being invented and reinvented by the country’s young people. </w:t>
      </w:r>
    </w:p>
    <w:p w14:paraId="2BDFE67C" w14:textId="77777777" w:rsidR="005322AE" w:rsidRDefault="005322AE" w:rsidP="005322AE">
      <w:pPr>
        <w:pStyle w:val="BodyText"/>
      </w:pPr>
      <w:r>
        <w:t xml:space="preserve">Arts Council England, Bridge Organisations and LCEP members themselves should be encouraged to think about next steps for the initiative that make the most of this variety and the energy young people are bringing to their local cultural infrastructure. On some level this is about making the work as interesting and exciting as possible, at all levels. Energy can quickly get lost in convening meetings, partnership agreements, monitoring reports, and strategy emails, therefore focus also must remain on achieving this balance. </w:t>
      </w:r>
    </w:p>
    <w:p w14:paraId="73E25C5A" w14:textId="77777777" w:rsidR="005322AE" w:rsidRPr="004B7536" w:rsidRDefault="005322AE" w:rsidP="00421AB5">
      <w:pPr>
        <w:pStyle w:val="Subheadingnonumber"/>
      </w:pPr>
    </w:p>
    <w:p w14:paraId="7DA126F4" w14:textId="77777777" w:rsidR="004B7536" w:rsidRPr="004B7536" w:rsidRDefault="004B7536" w:rsidP="004B7536">
      <w:pPr>
        <w:pStyle w:val="BodyText"/>
      </w:pPr>
    </w:p>
    <w:p w14:paraId="47F40C30" w14:textId="77777777" w:rsidR="004B7536" w:rsidRPr="00EB5148" w:rsidRDefault="004B7536" w:rsidP="00EB5148">
      <w:pPr>
        <w:pStyle w:val="BodyText"/>
      </w:pPr>
    </w:p>
    <w:p w14:paraId="57AFFB56" w14:textId="1F676066" w:rsidR="008C1723" w:rsidRDefault="008C1723" w:rsidP="005D6C3B">
      <w:pPr>
        <w:pStyle w:val="Heading1"/>
      </w:pPr>
      <w:bookmarkStart w:id="11" w:name="_Toc518380342"/>
      <w:bookmarkStart w:id="12" w:name="_Toc518380617"/>
      <w:bookmarkStart w:id="13" w:name="_Toc518381566"/>
      <w:bookmarkStart w:id="14" w:name="_Toc518381890"/>
      <w:bookmarkStart w:id="15" w:name="_Toc518386384"/>
      <w:bookmarkStart w:id="16" w:name="_Toc518386798"/>
      <w:bookmarkStart w:id="17" w:name="_Toc518383803"/>
      <w:bookmarkStart w:id="18" w:name="_Toc518387180"/>
      <w:bookmarkStart w:id="19" w:name="_Toc14277163"/>
      <w:r>
        <w:lastRenderedPageBreak/>
        <w:t>Introduction</w:t>
      </w:r>
      <w:bookmarkEnd w:id="11"/>
      <w:bookmarkEnd w:id="12"/>
      <w:bookmarkEnd w:id="13"/>
      <w:bookmarkEnd w:id="14"/>
      <w:bookmarkEnd w:id="15"/>
      <w:bookmarkEnd w:id="16"/>
      <w:bookmarkEnd w:id="17"/>
      <w:bookmarkEnd w:id="18"/>
      <w:bookmarkEnd w:id="19"/>
      <w:r w:rsidR="006761F1">
        <w:t xml:space="preserve"> </w:t>
      </w:r>
    </w:p>
    <w:p w14:paraId="5BE9D988" w14:textId="41EA5D7F" w:rsidR="00C40731" w:rsidRPr="00482F91" w:rsidRDefault="003C6413" w:rsidP="00482F91">
      <w:pPr>
        <w:pStyle w:val="BodyText"/>
        <w:rPr>
          <w:rStyle w:val="normaltextrun"/>
          <w:rFonts w:cs="Arial"/>
          <w:color w:val="000000"/>
          <w:bdr w:val="none" w:sz="0" w:space="0" w:color="auto" w:frame="1"/>
        </w:rPr>
      </w:pPr>
      <w:r>
        <w:t xml:space="preserve">In October 2017 </w:t>
      </w:r>
      <w:r w:rsidR="00F269D4">
        <w:t xml:space="preserve">Arts Council England commissioned BOP Consulting to conduct </w:t>
      </w:r>
      <w:r w:rsidR="00015DC6" w:rsidRPr="00482F91">
        <w:rPr>
          <w:rStyle w:val="normaltextrun"/>
          <w:rFonts w:cs="Arial"/>
          <w:color w:val="000000"/>
          <w:bdr w:val="none" w:sz="0" w:space="0" w:color="auto" w:frame="1"/>
        </w:rPr>
        <w:t>research into the operation of Local Cultural Education Partnerships (LCEPs)</w:t>
      </w:r>
      <w:r w:rsidR="00671EBF">
        <w:rPr>
          <w:rStyle w:val="normaltextrun"/>
          <w:rFonts w:cs="Arial"/>
          <w:color w:val="000000"/>
          <w:bdr w:val="none" w:sz="0" w:space="0" w:color="auto" w:frame="1"/>
        </w:rPr>
        <w:t>.</w:t>
      </w:r>
      <w:r w:rsidR="00D974F4">
        <w:rPr>
          <w:rStyle w:val="normaltextrun"/>
          <w:rFonts w:cs="Arial"/>
          <w:color w:val="000000"/>
          <w:bdr w:val="none" w:sz="0" w:space="0" w:color="auto" w:frame="1"/>
        </w:rPr>
        <w:t xml:space="preserve"> This was following up on some ‘baseline’ research conducted by David Parker in </w:t>
      </w:r>
      <w:r w:rsidR="007C1C2A">
        <w:rPr>
          <w:rStyle w:val="normaltextrun"/>
          <w:rFonts w:cs="Arial"/>
          <w:color w:val="000000"/>
          <w:bdr w:val="none" w:sz="0" w:space="0" w:color="auto" w:frame="1"/>
        </w:rPr>
        <w:t>late 2016</w:t>
      </w:r>
      <w:r w:rsidR="00A11F54">
        <w:rPr>
          <w:rStyle w:val="normaltextrun"/>
          <w:rFonts w:cs="Arial"/>
          <w:color w:val="000000"/>
          <w:bdr w:val="none" w:sz="0" w:space="0" w:color="auto" w:frame="1"/>
        </w:rPr>
        <w:t>.</w:t>
      </w:r>
    </w:p>
    <w:p w14:paraId="319AE6F3" w14:textId="6622E7F9" w:rsidR="008B59CD" w:rsidRDefault="008B59CD" w:rsidP="00B74B23">
      <w:pPr>
        <w:pStyle w:val="BodyText"/>
      </w:pPr>
      <w:r>
        <w:t xml:space="preserve">This research explores the operational and strategic development of LCEPs in order that </w:t>
      </w:r>
      <w:r w:rsidR="00C03086">
        <w:t>Arts Council England and Bridge Organisations</w:t>
      </w:r>
      <w:r>
        <w:t xml:space="preserve"> can explore </w:t>
      </w:r>
      <w:r w:rsidR="00C03086">
        <w:t xml:space="preserve">how best to support their work </w:t>
      </w:r>
      <w:r>
        <w:t xml:space="preserve">from national and local perspectives. </w:t>
      </w:r>
    </w:p>
    <w:p w14:paraId="7950C10C" w14:textId="77777777" w:rsidR="00E83BEF" w:rsidRDefault="00482F91" w:rsidP="00482F91">
      <w:pPr>
        <w:pStyle w:val="BodyText"/>
      </w:pPr>
      <w:r>
        <w:t xml:space="preserve">The LCEPs are currently operating in a fluid space. There is a great deal of difference between and within local contexts, and a range of challenges and opportunities linked to national, regional and local policy and funding. </w:t>
      </w:r>
    </w:p>
    <w:p w14:paraId="460115E1" w14:textId="77777777" w:rsidR="0012042B" w:rsidRDefault="0012042B" w:rsidP="0012042B">
      <w:pPr>
        <w:pStyle w:val="BodyText"/>
      </w:pPr>
      <w:r>
        <w:t xml:space="preserve">Partnerships between cultural providers, schools, and a broad range of other service providers for young people will be central to achieving a co-ordinated cultural offer to all children and young people across English communities and enabling Arts Council England to achieve the goals set out in Great Art and Culture for Everyone, and the aims of Goal 5.  </w:t>
      </w:r>
    </w:p>
    <w:p w14:paraId="68E39D46" w14:textId="4A78C570" w:rsidR="001B5C4C" w:rsidRPr="001B5C4C" w:rsidRDefault="00482F91" w:rsidP="001B5C4C">
      <w:pPr>
        <w:pStyle w:val="BodyText"/>
      </w:pPr>
      <w:r>
        <w:t xml:space="preserve">Schools remain key to LCEPs if the ambition and scale of the Cultural Education Challenge is to be realised, but the cramping effects of the </w:t>
      </w:r>
      <w:proofErr w:type="spellStart"/>
      <w:r>
        <w:t>Ebacc</w:t>
      </w:r>
      <w:proofErr w:type="spellEnd"/>
      <w:r>
        <w:t xml:space="preserve"> and Progress 8, and cuts to cultural funding in schools continue to be felt. Recent research from the Education Policy Institute shows the number of young people studying creative subjects is at its lowest for a decade. This context implies that LCEPs must confront how they are engaging with the curriculum directly, as well as considering their extra-curricular offers and venue-based offer to best appeal to young people in their own time. Either way, it is arguable that the Cultural Education Challenge remains </w:t>
      </w:r>
      <w:r w:rsidR="00094D45">
        <w:t xml:space="preserve">challenging </w:t>
      </w:r>
      <w:r>
        <w:t xml:space="preserve">in the current educational policy context.  </w:t>
      </w:r>
    </w:p>
    <w:p w14:paraId="345B0D2E" w14:textId="2439361D" w:rsidR="00DA28DC" w:rsidRDefault="006775F6" w:rsidP="00522D88">
      <w:pPr>
        <w:pStyle w:val="Heading2"/>
      </w:pPr>
      <w:bookmarkStart w:id="20" w:name="_Toc518386385"/>
      <w:bookmarkStart w:id="21" w:name="_Toc518386799"/>
      <w:bookmarkStart w:id="22" w:name="_Toc518383804"/>
      <w:bookmarkStart w:id="23" w:name="_Toc518387181"/>
      <w:bookmarkStart w:id="24" w:name="_Toc14277164"/>
      <w:r>
        <w:t xml:space="preserve">Who this report </w:t>
      </w:r>
      <w:r w:rsidR="003E0640">
        <w:t xml:space="preserve">is </w:t>
      </w:r>
      <w:r>
        <w:t>for</w:t>
      </w:r>
      <w:bookmarkEnd w:id="20"/>
      <w:bookmarkEnd w:id="21"/>
      <w:bookmarkEnd w:id="22"/>
      <w:bookmarkEnd w:id="23"/>
      <w:bookmarkEnd w:id="24"/>
    </w:p>
    <w:p w14:paraId="458F88D7" w14:textId="77777777" w:rsidR="00A50D7D" w:rsidRDefault="00482F91" w:rsidP="00482F91">
      <w:pPr>
        <w:pStyle w:val="BodyText"/>
      </w:pPr>
      <w:r>
        <w:t xml:space="preserve">It is because of these issues that Arts Council England </w:t>
      </w:r>
      <w:r w:rsidR="00A50D7D">
        <w:t>wishes</w:t>
      </w:r>
      <w:r>
        <w:t xml:space="preserve"> to explore the various approaches taking place across the LCEPs </w:t>
      </w:r>
      <w:r w:rsidR="00A50D7D">
        <w:t xml:space="preserve">through this research </w:t>
      </w:r>
      <w:r>
        <w:t xml:space="preserve">and apply this learning to their children and young people strategy. </w:t>
      </w:r>
    </w:p>
    <w:p w14:paraId="73ABDED6" w14:textId="63D358DE" w:rsidR="00A36414" w:rsidRDefault="00482F91" w:rsidP="00482F91">
      <w:pPr>
        <w:pStyle w:val="BodyText"/>
      </w:pPr>
      <w:r>
        <w:t xml:space="preserve">For organisations who are members of LCEPs the research can provide insight that allows them to improve their </w:t>
      </w:r>
      <w:r w:rsidR="000954C6">
        <w:t>practice and</w:t>
      </w:r>
      <w:r>
        <w:t xml:space="preserve"> think more broadly about the types of partners they can engage with, and how to broaden and deepen their practice. </w:t>
      </w:r>
    </w:p>
    <w:p w14:paraId="7F1586C7" w14:textId="717A1606" w:rsidR="003B1CE0" w:rsidRPr="003B1CE0" w:rsidRDefault="00482F91" w:rsidP="003B1CE0">
      <w:pPr>
        <w:pStyle w:val="BodyText"/>
      </w:pPr>
      <w:r>
        <w:t xml:space="preserve">At a local level this can enable LCEPs to engage with decision makers, including schools, and by engaging directly with the Bridge Organisations we can hope to influence those responsible for cultural strategies at a regional level.  </w:t>
      </w:r>
    </w:p>
    <w:p w14:paraId="2BFDC14F" w14:textId="66663494" w:rsidR="006775F6" w:rsidRDefault="006775F6" w:rsidP="00522D88">
      <w:pPr>
        <w:pStyle w:val="Heading2"/>
      </w:pPr>
      <w:bookmarkStart w:id="25" w:name="_Toc518386386"/>
      <w:bookmarkStart w:id="26" w:name="_Toc518386800"/>
      <w:bookmarkStart w:id="27" w:name="_Toc518383805"/>
      <w:bookmarkStart w:id="28" w:name="_Toc518387182"/>
      <w:bookmarkStart w:id="29" w:name="_Toc14277165"/>
      <w:r>
        <w:t>Aims of this research</w:t>
      </w:r>
      <w:bookmarkEnd w:id="25"/>
      <w:bookmarkEnd w:id="26"/>
      <w:bookmarkEnd w:id="27"/>
      <w:bookmarkEnd w:id="28"/>
      <w:r w:rsidR="004830A3">
        <w:t xml:space="preserve"> and methodology</w:t>
      </w:r>
      <w:bookmarkEnd w:id="29"/>
    </w:p>
    <w:p w14:paraId="6384233A" w14:textId="145C6BA3" w:rsidR="00C35689" w:rsidRDefault="00A36414" w:rsidP="00C35689">
      <w:pPr>
        <w:pStyle w:val="BodyText"/>
      </w:pPr>
      <w:r>
        <w:t>Previous research indicated around 70 LCEPs were up and running, and there are now around 100 LCEPs active around the country</w:t>
      </w:r>
      <w:r w:rsidR="00C35689">
        <w:t xml:space="preserve"> – indicating the initiative is taking hold</w:t>
      </w:r>
      <w:r>
        <w:t xml:space="preserve">. </w:t>
      </w:r>
      <w:r w:rsidR="00482F91">
        <w:t xml:space="preserve">Recognising that there are </w:t>
      </w:r>
      <w:proofErr w:type="gramStart"/>
      <w:r w:rsidR="00482F91">
        <w:t>a number of</w:t>
      </w:r>
      <w:proofErr w:type="gramEnd"/>
      <w:r w:rsidR="00482F91">
        <w:t xml:space="preserve"> new LCEPs since the previous research and that existing LCEPs will likely have become more established, </w:t>
      </w:r>
      <w:r w:rsidR="00C35689">
        <w:t>t</w:t>
      </w:r>
      <w:r w:rsidR="00C35689" w:rsidRPr="00C35689">
        <w:t>his research provides an update on progress since the launch of the Challenge in 2015, as well as provide tangible learning to inform policy and practice in this shifting landscape.</w:t>
      </w:r>
      <w:r w:rsidR="00C35689">
        <w:t xml:space="preserve"> </w:t>
      </w:r>
    </w:p>
    <w:p w14:paraId="38E60D3F" w14:textId="3123C22A" w:rsidR="00482F91" w:rsidRDefault="00052754" w:rsidP="00482F91">
      <w:pPr>
        <w:pStyle w:val="BodyText"/>
      </w:pPr>
      <w:r>
        <w:t>Key objectives of</w:t>
      </w:r>
      <w:r w:rsidR="006D3293">
        <w:t xml:space="preserve"> the research</w:t>
      </w:r>
      <w:r w:rsidR="009D75A5">
        <w:t xml:space="preserve"> are</w:t>
      </w:r>
      <w:r w:rsidR="006D3293">
        <w:t>:</w:t>
      </w:r>
    </w:p>
    <w:p w14:paraId="6C96F5A3" w14:textId="2296ACB7" w:rsidR="00482F91" w:rsidRDefault="009D75A5" w:rsidP="006D3293">
      <w:pPr>
        <w:pStyle w:val="ListBullet"/>
      </w:pPr>
      <w:r>
        <w:t>t</w:t>
      </w:r>
      <w:r w:rsidR="006D3293">
        <w:t xml:space="preserve">o </w:t>
      </w:r>
      <w:r w:rsidR="00E70B37">
        <w:t>portray</w:t>
      </w:r>
      <w:r w:rsidR="00482F91">
        <w:t xml:space="preserve"> the current position of LCEPs individually and as a cohort.  </w:t>
      </w:r>
    </w:p>
    <w:p w14:paraId="0437089F" w14:textId="5C812D9C" w:rsidR="00482F91" w:rsidRDefault="009D75A5" w:rsidP="006D3293">
      <w:pPr>
        <w:pStyle w:val="ListBullet"/>
      </w:pPr>
      <w:r>
        <w:t xml:space="preserve">to </w:t>
      </w:r>
      <w:r w:rsidR="00E70B37">
        <w:t>develop</w:t>
      </w:r>
      <w:r>
        <w:t xml:space="preserve"> k</w:t>
      </w:r>
      <w:r w:rsidR="00482F91">
        <w:t xml:space="preserve">nowledge of how LCEPs have changed since the baseline research in 2016  </w:t>
      </w:r>
    </w:p>
    <w:p w14:paraId="4CCFB9D4" w14:textId="6013D50B" w:rsidR="00482F91" w:rsidRDefault="00482F91" w:rsidP="006D3293">
      <w:pPr>
        <w:pStyle w:val="ListBullet"/>
      </w:pPr>
      <w:r>
        <w:t xml:space="preserve">update our understanding of the landscape in which LCEPs are operating  </w:t>
      </w:r>
    </w:p>
    <w:p w14:paraId="28C5FFA5" w14:textId="48FD544D" w:rsidR="00B67BF0" w:rsidRDefault="00B67BF0" w:rsidP="00B67BF0">
      <w:pPr>
        <w:pStyle w:val="ListBullet"/>
      </w:pPr>
      <w:r>
        <w:t>t</w:t>
      </w:r>
      <w:r w:rsidR="009D75A5">
        <w:t xml:space="preserve">o </w:t>
      </w:r>
      <w:r w:rsidR="00E70B37">
        <w:t>identify</w:t>
      </w:r>
      <w:r w:rsidR="009D75A5">
        <w:t xml:space="preserve"> </w:t>
      </w:r>
      <w:r>
        <w:t>e</w:t>
      </w:r>
      <w:r w:rsidR="00482F91">
        <w:t>xamples of best practice and le</w:t>
      </w:r>
      <w:r>
        <w:t xml:space="preserve">arning from LCEPs work so far </w:t>
      </w:r>
    </w:p>
    <w:p w14:paraId="4DD60609" w14:textId="77777777" w:rsidR="004830A3" w:rsidRDefault="00B67BF0" w:rsidP="00B67BF0">
      <w:pPr>
        <w:pStyle w:val="ListBullet"/>
      </w:pPr>
      <w:r>
        <w:t xml:space="preserve">to </w:t>
      </w:r>
      <w:r w:rsidR="00E70B37">
        <w:t>offer</w:t>
      </w:r>
      <w:r>
        <w:t xml:space="preserve"> s</w:t>
      </w:r>
      <w:r w:rsidR="00482F91">
        <w:t>uggestions and priorities for ACE support to LCEPs</w:t>
      </w:r>
    </w:p>
    <w:p w14:paraId="02E63967" w14:textId="0D1DDDE3" w:rsidR="00E70B37" w:rsidRDefault="00482F91" w:rsidP="004830A3">
      <w:pPr>
        <w:pStyle w:val="ListBullet"/>
        <w:numPr>
          <w:ilvl w:val="0"/>
          <w:numId w:val="0"/>
        </w:numPr>
        <w:ind w:left="284"/>
      </w:pPr>
      <w:r>
        <w:t xml:space="preserve"> </w:t>
      </w:r>
    </w:p>
    <w:p w14:paraId="10FB9AF7" w14:textId="417D00EB" w:rsidR="004830A3" w:rsidRPr="004830A3" w:rsidRDefault="004830A3" w:rsidP="004830A3">
      <w:pPr>
        <w:pStyle w:val="Heading2"/>
        <w:sectPr w:rsidR="004830A3" w:rsidRPr="004830A3" w:rsidSect="00606173">
          <w:headerReference w:type="even" r:id="rId24"/>
          <w:headerReference w:type="default" r:id="rId25"/>
          <w:footerReference w:type="default" r:id="rId26"/>
          <w:headerReference w:type="first" r:id="rId27"/>
          <w:pgSz w:w="16838" w:h="11906" w:orient="landscape"/>
          <w:pgMar w:top="1440" w:right="964" w:bottom="1440" w:left="964" w:header="709" w:footer="709" w:gutter="0"/>
          <w:cols w:num="2" w:space="708"/>
          <w:docGrid w:linePitch="360"/>
        </w:sectPr>
      </w:pPr>
    </w:p>
    <w:p w14:paraId="1F74B067" w14:textId="77777777" w:rsidR="00321AED" w:rsidRDefault="00321AED" w:rsidP="0089645E">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910"/>
      </w:tblGrid>
      <w:tr w:rsidR="00321AED" w14:paraId="4B4C3DFE" w14:textId="77777777" w:rsidTr="0089645E">
        <w:tc>
          <w:tcPr>
            <w:tcW w:w="7101" w:type="dxa"/>
          </w:tcPr>
          <w:p w14:paraId="5AA01B82" w14:textId="322227C8" w:rsidR="00321AED" w:rsidRDefault="00321AED" w:rsidP="0089645E">
            <w:pPr>
              <w:pStyle w:val="Caption"/>
            </w:pPr>
            <w:bookmarkStart w:id="30" w:name="_Toc518381549"/>
            <w:bookmarkStart w:id="31" w:name="_Toc518381873"/>
            <w:bookmarkStart w:id="32" w:name="_Toc518386367"/>
            <w:bookmarkStart w:id="33" w:name="_Toc518386781"/>
            <w:bookmarkStart w:id="34" w:name="_Toc518383786"/>
            <w:bookmarkStart w:id="35" w:name="_Toc518387163"/>
            <w:bookmarkStart w:id="36" w:name="_Toc14277191"/>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1</w:t>
            </w:r>
            <w:r w:rsidR="00EC5DD8">
              <w:rPr>
                <w:noProof/>
              </w:rPr>
              <w:fldChar w:fldCharType="end"/>
            </w:r>
            <w:r>
              <w:t xml:space="preserve">  Summary of </w:t>
            </w:r>
            <w:r w:rsidR="00B169D6">
              <w:t xml:space="preserve">the </w:t>
            </w:r>
            <w:r w:rsidR="008A7418">
              <w:t>research methodology</w:t>
            </w:r>
            <w:bookmarkEnd w:id="30"/>
            <w:bookmarkEnd w:id="31"/>
            <w:bookmarkEnd w:id="32"/>
            <w:bookmarkEnd w:id="33"/>
            <w:bookmarkEnd w:id="34"/>
            <w:bookmarkEnd w:id="35"/>
            <w:bookmarkEnd w:id="36"/>
          </w:p>
        </w:tc>
      </w:tr>
      <w:tr w:rsidR="00321AED" w14:paraId="74178963" w14:textId="77777777" w:rsidTr="0089645E">
        <w:trPr>
          <w:trHeight w:val="1701"/>
        </w:trPr>
        <w:tc>
          <w:tcPr>
            <w:tcW w:w="7101" w:type="dxa"/>
          </w:tcPr>
          <w:p w14:paraId="46F3051A" w14:textId="1613E8A2" w:rsidR="00321AED" w:rsidRDefault="0099716C" w:rsidP="0089645E">
            <w:pPr>
              <w:pStyle w:val="Image"/>
            </w:pPr>
            <w:r>
              <w:rPr>
                <w:noProof/>
              </w:rPr>
              <w:drawing>
                <wp:inline distT="0" distB="0" distL="0" distR="0" wp14:anchorId="0E7FBE70" wp14:editId="14AEEF02">
                  <wp:extent cx="8651240" cy="3889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51240" cy="3889375"/>
                          </a:xfrm>
                          <a:prstGeom prst="rect">
                            <a:avLst/>
                          </a:prstGeom>
                          <a:noFill/>
                        </pic:spPr>
                      </pic:pic>
                    </a:graphicData>
                  </a:graphic>
                </wp:inline>
              </w:drawing>
            </w:r>
          </w:p>
        </w:tc>
      </w:tr>
      <w:tr w:rsidR="00321AED" w14:paraId="5403AD66" w14:textId="77777777" w:rsidTr="0089645E">
        <w:tc>
          <w:tcPr>
            <w:tcW w:w="7101" w:type="dxa"/>
          </w:tcPr>
          <w:p w14:paraId="7665C889" w14:textId="77777777" w:rsidR="00321AED" w:rsidRDefault="00321AED" w:rsidP="0089645E">
            <w:pPr>
              <w:pStyle w:val="Source"/>
            </w:pPr>
          </w:p>
          <w:p w14:paraId="3EDD4498" w14:textId="77777777" w:rsidR="00E00D15" w:rsidRDefault="00E00D15" w:rsidP="0089645E">
            <w:pPr>
              <w:pStyle w:val="Source"/>
            </w:pPr>
          </w:p>
          <w:p w14:paraId="45FE9E17" w14:textId="39CB1479" w:rsidR="00E00D15" w:rsidRDefault="00E00D15" w:rsidP="0089645E">
            <w:pPr>
              <w:pStyle w:val="Source"/>
            </w:pPr>
          </w:p>
        </w:tc>
      </w:tr>
    </w:tbl>
    <w:p w14:paraId="2C20021D" w14:textId="77777777" w:rsidR="00321AED" w:rsidRDefault="00321AED" w:rsidP="0089645E">
      <w:pPr>
        <w:pStyle w:val="BodyText"/>
      </w:pPr>
    </w:p>
    <w:p w14:paraId="62FDE721" w14:textId="77777777" w:rsidR="00321AED" w:rsidRDefault="00321AED" w:rsidP="00522D88">
      <w:pPr>
        <w:pStyle w:val="Heading2"/>
        <w:sectPr w:rsidR="00321AED" w:rsidSect="00321AED">
          <w:type w:val="continuous"/>
          <w:pgSz w:w="16838" w:h="11906" w:orient="landscape"/>
          <w:pgMar w:top="1440" w:right="964" w:bottom="1440" w:left="964" w:header="709" w:footer="709" w:gutter="0"/>
          <w:cols w:space="708"/>
          <w:docGrid w:linePitch="360"/>
        </w:sectPr>
      </w:pPr>
    </w:p>
    <w:p w14:paraId="463A7DE9" w14:textId="77777777" w:rsidR="006354CC" w:rsidRPr="006354CC" w:rsidRDefault="00911148" w:rsidP="006354CC">
      <w:pPr>
        <w:pStyle w:val="Heading2"/>
      </w:pPr>
      <w:bookmarkStart w:id="37" w:name="_Toc518386388"/>
      <w:bookmarkStart w:id="38" w:name="_Toc518386802"/>
      <w:bookmarkStart w:id="39" w:name="_Toc518383807"/>
      <w:bookmarkStart w:id="40" w:name="_Toc518387184"/>
      <w:bookmarkStart w:id="41" w:name="_Toc14277166"/>
      <w:r>
        <w:lastRenderedPageBreak/>
        <w:t>Structure of the report</w:t>
      </w:r>
      <w:bookmarkEnd w:id="37"/>
      <w:bookmarkEnd w:id="38"/>
      <w:bookmarkEnd w:id="39"/>
      <w:bookmarkEnd w:id="40"/>
      <w:bookmarkEnd w:id="41"/>
    </w:p>
    <w:p w14:paraId="20479BF7" w14:textId="458E08F7" w:rsidR="00B538D0" w:rsidRPr="00B538D0" w:rsidRDefault="00EC73FA" w:rsidP="00B538D0">
      <w:r>
        <w:t>This report highlight</w:t>
      </w:r>
      <w:r w:rsidR="0017612B">
        <w:t>s</w:t>
      </w:r>
      <w:r>
        <w:t xml:space="preserve"> findings that respond to the objectives </w:t>
      </w:r>
      <w:r w:rsidR="005174A5">
        <w:t xml:space="preserve">of the research. </w:t>
      </w:r>
    </w:p>
    <w:p w14:paraId="28E87672" w14:textId="7A796020" w:rsidR="00705740" w:rsidRDefault="005174A5" w:rsidP="00705740">
      <w:r>
        <w:t xml:space="preserve">Additional, based on broader issues in </w:t>
      </w:r>
      <w:r w:rsidR="001A3B0D">
        <w:t>cultural</w:t>
      </w:r>
      <w:r>
        <w:t xml:space="preserve"> education policy this report also </w:t>
      </w:r>
      <w:r w:rsidR="001A3B0D">
        <w:t xml:space="preserve">explores some further questions: </w:t>
      </w:r>
    </w:p>
    <w:p w14:paraId="1D69AFF3" w14:textId="77777777" w:rsidR="00896366" w:rsidRPr="00705740" w:rsidRDefault="00896366" w:rsidP="00705740"/>
    <w:p w14:paraId="190EA804" w14:textId="3F33D683" w:rsidR="001A3B0D" w:rsidRDefault="0017612B" w:rsidP="001A3B0D">
      <w:pPr>
        <w:pStyle w:val="ListBullet"/>
      </w:pPr>
      <w:r>
        <w:t>H</w:t>
      </w:r>
      <w:r w:rsidR="001A3B0D">
        <w:t xml:space="preserve">ow different LCEPs are engaging with partners based on the types of activities taking place? </w:t>
      </w:r>
    </w:p>
    <w:p w14:paraId="43324DF4" w14:textId="5D1C39BE" w:rsidR="001A3B0D" w:rsidRDefault="001A3B0D" w:rsidP="001A3B0D">
      <w:pPr>
        <w:pStyle w:val="ListBullet"/>
      </w:pPr>
      <w:r>
        <w:t xml:space="preserve">How are LCEPs linking with local agendas to do with education, health, social care, or regional development? What impact does this have on the shape and content of their offer? </w:t>
      </w:r>
    </w:p>
    <w:p w14:paraId="2BEC62EC" w14:textId="2A13FFD1" w:rsidR="001A3B0D" w:rsidRDefault="001A3B0D" w:rsidP="001A3B0D">
      <w:pPr>
        <w:pStyle w:val="ListBullet"/>
      </w:pPr>
      <w:r>
        <w:t xml:space="preserve">What are the most innovative practice models apparent? What makes them so? </w:t>
      </w:r>
    </w:p>
    <w:p w14:paraId="43BF6203" w14:textId="77777777" w:rsidR="001A3B0D" w:rsidRDefault="001A3B0D" w:rsidP="0089645E">
      <w:pPr>
        <w:pStyle w:val="ListBullet"/>
      </w:pPr>
      <w:r>
        <w:t xml:space="preserve">How are LCEPs engaging with the hardest to reach young people in their communities? </w:t>
      </w:r>
    </w:p>
    <w:p w14:paraId="575CE721" w14:textId="3D215B7B" w:rsidR="001A3B0D" w:rsidRPr="00EC73FA" w:rsidRDefault="001A3B0D" w:rsidP="0089645E">
      <w:pPr>
        <w:pStyle w:val="ListBullet"/>
      </w:pPr>
      <w:r>
        <w:t>How are LCEPs using local (or broader) data to improve or refine their strategies and offer?</w:t>
      </w:r>
    </w:p>
    <w:p w14:paraId="73EA0567" w14:textId="4D37B0F6" w:rsidR="00D22A98" w:rsidRDefault="008C6B90" w:rsidP="008C6B90">
      <w:pPr>
        <w:pStyle w:val="BodyText"/>
      </w:pPr>
      <w:r>
        <w:t>This report first summarise</w:t>
      </w:r>
      <w:r w:rsidR="0017612B">
        <w:t>s</w:t>
      </w:r>
      <w:r>
        <w:t xml:space="preserve"> </w:t>
      </w:r>
      <w:r w:rsidR="00817818">
        <w:t xml:space="preserve">analysis from </w:t>
      </w:r>
      <w:r w:rsidR="00BE373C">
        <w:t>the survey</w:t>
      </w:r>
      <w:r w:rsidR="005F7111">
        <w:t>.</w:t>
      </w:r>
      <w:r w:rsidR="00717F3F">
        <w:t xml:space="preserve"> </w:t>
      </w:r>
      <w:r w:rsidR="005F7111">
        <w:t>This section provides</w:t>
      </w:r>
      <w:r w:rsidR="00F853AD">
        <w:t xml:space="preserve"> an overview of the current landscape of LCEPs nationally </w:t>
      </w:r>
      <w:r w:rsidR="00AC5E80">
        <w:t>and by types of LCEPs</w:t>
      </w:r>
      <w:r w:rsidR="00527568">
        <w:t>, focusing on analysis in relation to</w:t>
      </w:r>
      <w:r w:rsidR="00AC5E80">
        <w:t xml:space="preserve"> </w:t>
      </w:r>
      <w:r w:rsidR="008635B7">
        <w:t xml:space="preserve">LCEP </w:t>
      </w:r>
      <w:r w:rsidR="00153CCC">
        <w:t xml:space="preserve">collaborations, </w:t>
      </w:r>
      <w:r w:rsidR="007A149D">
        <w:t>management,</w:t>
      </w:r>
      <w:r w:rsidR="00153CCC">
        <w:t xml:space="preserve"> </w:t>
      </w:r>
      <w:r w:rsidR="00BE74DF">
        <w:t xml:space="preserve">priorities, </w:t>
      </w:r>
      <w:r w:rsidR="00D86941">
        <w:t>challenges and aspirations.</w:t>
      </w:r>
      <w:r w:rsidR="00BE74DF">
        <w:t xml:space="preserve"> </w:t>
      </w:r>
    </w:p>
    <w:p w14:paraId="526B59A4" w14:textId="7F4C4936" w:rsidR="007C69FA" w:rsidRPr="007C69FA" w:rsidRDefault="00D22A98" w:rsidP="007C69FA">
      <w:pPr>
        <w:pStyle w:val="BodyText"/>
      </w:pPr>
      <w:r>
        <w:t xml:space="preserve">The next session explores </w:t>
      </w:r>
      <w:r w:rsidR="00090518">
        <w:t>the operations of LCEPs</w:t>
      </w:r>
      <w:r w:rsidR="005A6F4A">
        <w:t xml:space="preserve">, </w:t>
      </w:r>
      <w:r w:rsidR="00015874">
        <w:t>distilling insights</w:t>
      </w:r>
      <w:r w:rsidR="00793972">
        <w:t xml:space="preserve"> from the interviews on</w:t>
      </w:r>
      <w:r w:rsidR="00090518">
        <w:t xml:space="preserve"> governance models, delivery and funding</w:t>
      </w:r>
      <w:r w:rsidR="00FB0211">
        <w:t xml:space="preserve">, </w:t>
      </w:r>
      <w:r w:rsidR="005A6F4A">
        <w:t xml:space="preserve">involving children and young people, and use of data. </w:t>
      </w:r>
    </w:p>
    <w:p w14:paraId="2E409DCC" w14:textId="28521E40" w:rsidR="00F23B62" w:rsidRDefault="00F23B62" w:rsidP="008C6B90">
      <w:pPr>
        <w:pStyle w:val="BodyText"/>
      </w:pPr>
      <w:r>
        <w:t xml:space="preserve">The </w:t>
      </w:r>
      <w:r w:rsidR="00C76896">
        <w:t>section</w:t>
      </w:r>
      <w:r>
        <w:t xml:space="preserve"> </w:t>
      </w:r>
      <w:r w:rsidR="00817818">
        <w:t>that</w:t>
      </w:r>
      <w:r>
        <w:t xml:space="preserve"> follows </w:t>
      </w:r>
      <w:r w:rsidR="00312081">
        <w:t>gives</w:t>
      </w:r>
      <w:r>
        <w:t xml:space="preserve"> the strategic </w:t>
      </w:r>
      <w:r w:rsidR="00312081">
        <w:t>overview</w:t>
      </w:r>
      <w:r>
        <w:t xml:space="preserve"> of </w:t>
      </w:r>
      <w:r w:rsidR="00312081">
        <w:t>LCEP</w:t>
      </w:r>
      <w:r w:rsidR="00C76896">
        <w:t>s based on the various const</w:t>
      </w:r>
      <w:r w:rsidR="00C20680">
        <w:t>ituent groups involved in the initiative,</w:t>
      </w:r>
      <w:r w:rsidR="00DC79C9">
        <w:t xml:space="preserve"> </w:t>
      </w:r>
      <w:r w:rsidR="0086228A">
        <w:t>includ</w:t>
      </w:r>
      <w:r w:rsidR="00C20680">
        <w:t>ing</w:t>
      </w:r>
      <w:r w:rsidR="0086228A">
        <w:t xml:space="preserve"> children and young people, partnerships, bridge organisations, ACE and NPOs, schools and local authorities, as well as</w:t>
      </w:r>
      <w:r w:rsidR="00921840">
        <w:t xml:space="preserve"> considering the strategic issues around</w:t>
      </w:r>
      <w:r w:rsidR="0086228A">
        <w:t xml:space="preserve"> data and impact. </w:t>
      </w:r>
      <w:r w:rsidR="005C4485">
        <w:t xml:space="preserve">The concluding section considers the </w:t>
      </w:r>
      <w:r w:rsidR="00DC73BB">
        <w:t xml:space="preserve">overall progress in relation to the Cultural Education Challenge and outlines some final overarching questions to be explored in relation to this. </w:t>
      </w:r>
    </w:p>
    <w:p w14:paraId="3EA3DE4E" w14:textId="2ACBB29C" w:rsidR="00126589" w:rsidRDefault="000E7DBE" w:rsidP="00126589">
      <w:pPr>
        <w:pStyle w:val="BodyText"/>
      </w:pPr>
      <w:r>
        <w:t>W</w:t>
      </w:r>
      <w:r w:rsidRPr="000E7DBE">
        <w:t xml:space="preserve">e appreciate that LCEPs are all at different stages of development and that they are, by their nature, locally specific. </w:t>
      </w:r>
      <w:r>
        <w:t>While t</w:t>
      </w:r>
      <w:r w:rsidRPr="000E7DBE">
        <w:t>his limits the extent to which we can</w:t>
      </w:r>
      <w:r>
        <w:t xml:space="preserve"> generalise from the findings, </w:t>
      </w:r>
      <w:r w:rsidR="00632ECC">
        <w:t>we gathered</w:t>
      </w:r>
      <w:r w:rsidRPr="000E7DBE">
        <w:t xml:space="preserve"> lots of examples of key learning that can be shared more broadly and improve the functioning of established LCEPs, as well as inspire newer ones, or those yet to be formed.  </w:t>
      </w:r>
      <w:r w:rsidR="00632ECC">
        <w:t xml:space="preserve">We have </w:t>
      </w:r>
      <w:r w:rsidR="002B3B78">
        <w:t xml:space="preserve">therefore </w:t>
      </w:r>
      <w:r w:rsidR="00632ECC">
        <w:t>included</w:t>
      </w:r>
      <w:r w:rsidR="00126589">
        <w:t xml:space="preserve"> innovative and good practice</w:t>
      </w:r>
      <w:r w:rsidR="002B3B78">
        <w:t xml:space="preserve"> examples</w:t>
      </w:r>
      <w:r w:rsidR="00126589">
        <w:t xml:space="preserve"> throughout this report</w:t>
      </w:r>
      <w:r w:rsidR="002B3B78">
        <w:t>, but also understand that the</w:t>
      </w:r>
      <w:r w:rsidR="000A4C7D">
        <w:t xml:space="preserve">re is a need to engage more people in the findings and seek to solve any problems that are limiting the work currently. </w:t>
      </w:r>
    </w:p>
    <w:p w14:paraId="37E20596" w14:textId="55F92773" w:rsidR="008C1723" w:rsidRPr="00B67BF0" w:rsidRDefault="008C1723" w:rsidP="008C6B90">
      <w:pPr>
        <w:pStyle w:val="BodyText"/>
      </w:pPr>
      <w:r>
        <w:br w:type="page"/>
      </w:r>
    </w:p>
    <w:p w14:paraId="77B128A7" w14:textId="0E4BFF9C" w:rsidR="008C1723" w:rsidRDefault="008C1723" w:rsidP="005D6C3B">
      <w:pPr>
        <w:pStyle w:val="Heading1"/>
      </w:pPr>
      <w:bookmarkStart w:id="42" w:name="_Toc518380343"/>
      <w:bookmarkStart w:id="43" w:name="_Toc518380618"/>
      <w:bookmarkStart w:id="44" w:name="_Toc518381567"/>
      <w:bookmarkStart w:id="45" w:name="_Toc518381891"/>
      <w:bookmarkStart w:id="46" w:name="_Toc518386389"/>
      <w:bookmarkStart w:id="47" w:name="_Toc518386803"/>
      <w:bookmarkStart w:id="48" w:name="_Toc518383808"/>
      <w:bookmarkStart w:id="49" w:name="_Toc518387185"/>
      <w:bookmarkStart w:id="50" w:name="_Toc14277167"/>
      <w:r>
        <w:lastRenderedPageBreak/>
        <w:t xml:space="preserve">Survey </w:t>
      </w:r>
      <w:r w:rsidR="009F04EA">
        <w:t>findings</w:t>
      </w:r>
      <w:bookmarkEnd w:id="42"/>
      <w:bookmarkEnd w:id="43"/>
      <w:bookmarkEnd w:id="44"/>
      <w:bookmarkEnd w:id="45"/>
      <w:bookmarkEnd w:id="46"/>
      <w:bookmarkEnd w:id="47"/>
      <w:bookmarkEnd w:id="48"/>
      <w:bookmarkEnd w:id="49"/>
      <w:bookmarkEnd w:id="50"/>
    </w:p>
    <w:p w14:paraId="1C9C0CC1" w14:textId="235439C4" w:rsidR="00946186" w:rsidRDefault="00460941" w:rsidP="00946186">
      <w:pPr>
        <w:pStyle w:val="BodyText"/>
      </w:pPr>
      <w:r>
        <w:t xml:space="preserve">The survey </w:t>
      </w:r>
      <w:r w:rsidR="00A939C1">
        <w:t>received</w:t>
      </w:r>
      <w:r>
        <w:t xml:space="preserve"> a </w:t>
      </w:r>
      <w:r w:rsidR="004F686A">
        <w:t>very strong</w:t>
      </w:r>
      <w:r>
        <w:t xml:space="preserve"> response overall from 63 LCEPs. R</w:t>
      </w:r>
      <w:r w:rsidR="00946186" w:rsidRPr="00946186">
        <w:t xml:space="preserve">epresentation from </w:t>
      </w:r>
      <w:r w:rsidR="004F686A">
        <w:t xml:space="preserve">the </w:t>
      </w:r>
      <w:r w:rsidR="00946186" w:rsidRPr="00946186">
        <w:t>South West (2) and North West (4)</w:t>
      </w:r>
      <w:r>
        <w:t xml:space="preserve"> </w:t>
      </w:r>
      <w:r w:rsidR="004F686A">
        <w:t>was</w:t>
      </w:r>
      <w:r w:rsidR="00F318DC">
        <w:t xml:space="preserve"> </w:t>
      </w:r>
      <w:r>
        <w:t>slightly weaker, but o</w:t>
      </w:r>
      <w:r w:rsidR="00946186" w:rsidRPr="00946186">
        <w:t xml:space="preserve">therwise </w:t>
      </w:r>
      <w:r>
        <w:t>the survey sample</w:t>
      </w:r>
      <w:r w:rsidR="000A4C7D">
        <w:t xml:space="preserve"> closely</w:t>
      </w:r>
      <w:r>
        <w:t xml:space="preserve"> </w:t>
      </w:r>
      <w:r w:rsidR="004F686A">
        <w:t>reflects LCEP activity across the country.</w:t>
      </w:r>
      <w:r w:rsidR="00946186" w:rsidRPr="00946186">
        <w:t xml:space="preserve">  </w:t>
      </w:r>
    </w:p>
    <w:p w14:paraId="39F03A37" w14:textId="72A8327D" w:rsidR="0004312A" w:rsidRPr="00FA1BA7" w:rsidRDefault="0004312A" w:rsidP="0089645E">
      <w:pPr>
        <w:pStyle w:val="Caption"/>
      </w:pPr>
      <w:bookmarkStart w:id="51" w:name="_Toc518380326"/>
      <w:bookmarkStart w:id="52" w:name="_Toc518380601"/>
      <w:bookmarkStart w:id="53" w:name="_Toc518381550"/>
      <w:bookmarkStart w:id="54" w:name="_Toc518381874"/>
      <w:bookmarkStart w:id="55" w:name="_Toc518386368"/>
      <w:bookmarkStart w:id="56" w:name="_Toc518386782"/>
      <w:bookmarkStart w:id="57" w:name="_Toc518383787"/>
      <w:bookmarkStart w:id="58" w:name="_Toc518387164"/>
      <w:bookmarkStart w:id="59" w:name="_Toc14277192"/>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2</w:t>
      </w:r>
      <w:r w:rsidR="00EC5DD8">
        <w:rPr>
          <w:noProof/>
        </w:rPr>
        <w:fldChar w:fldCharType="end"/>
      </w:r>
      <w:r>
        <w:t xml:space="preserve">  Survey responses</w:t>
      </w:r>
      <w:bookmarkEnd w:id="51"/>
      <w:bookmarkEnd w:id="52"/>
      <w:bookmarkEnd w:id="53"/>
      <w:bookmarkEnd w:id="54"/>
      <w:bookmarkEnd w:id="55"/>
      <w:bookmarkEnd w:id="56"/>
      <w:bookmarkEnd w:id="57"/>
      <w:bookmarkEnd w:id="58"/>
      <w:bookmarkEnd w:id="59"/>
    </w:p>
    <w:tbl>
      <w:tblPr>
        <w:tblStyle w:val="BOPtable"/>
        <w:tblW w:w="0" w:type="auto"/>
        <w:tblLook w:val="04A0" w:firstRow="1" w:lastRow="0" w:firstColumn="1" w:lastColumn="0" w:noHBand="0" w:noVBand="1"/>
      </w:tblPr>
      <w:tblGrid>
        <w:gridCol w:w="3960"/>
        <w:gridCol w:w="3115"/>
      </w:tblGrid>
      <w:tr w:rsidR="0004312A" w14:paraId="333B0CD2" w14:textId="77777777" w:rsidTr="003757C0">
        <w:trPr>
          <w:cnfStyle w:val="100000000000" w:firstRow="1" w:lastRow="0" w:firstColumn="0" w:lastColumn="0" w:oddVBand="0" w:evenVBand="0" w:oddHBand="0" w:evenHBand="0" w:firstRowFirstColumn="0" w:firstRowLastColumn="0" w:lastRowFirstColumn="0" w:lastRowLastColumn="0"/>
          <w:trHeight w:val="269"/>
        </w:trPr>
        <w:tc>
          <w:tcPr>
            <w:tcW w:w="3960" w:type="dxa"/>
          </w:tcPr>
          <w:p w14:paraId="4FF61B22" w14:textId="118A3D2A" w:rsidR="0004312A" w:rsidRDefault="0004312A" w:rsidP="0089645E">
            <w:r>
              <w:t>Region</w:t>
            </w:r>
          </w:p>
        </w:tc>
        <w:tc>
          <w:tcPr>
            <w:tcW w:w="3115" w:type="dxa"/>
          </w:tcPr>
          <w:p w14:paraId="2F7BC84F" w14:textId="7ABBB25E" w:rsidR="0004312A" w:rsidRDefault="0004312A" w:rsidP="0089645E">
            <w:r>
              <w:t>Percentage</w:t>
            </w:r>
            <w:r w:rsidR="00307948">
              <w:t xml:space="preserve"> of responses</w:t>
            </w:r>
          </w:p>
        </w:tc>
      </w:tr>
      <w:tr w:rsidR="0004312A" w14:paraId="40E573DB" w14:textId="77777777" w:rsidTr="003757C0">
        <w:trPr>
          <w:trHeight w:val="258"/>
        </w:trPr>
        <w:tc>
          <w:tcPr>
            <w:tcW w:w="3960" w:type="dxa"/>
          </w:tcPr>
          <w:p w14:paraId="7B67AAC1" w14:textId="2CC9A914" w:rsidR="0004312A" w:rsidRDefault="0004312A" w:rsidP="0089645E">
            <w:r>
              <w:t>East Midlands (EM)</w:t>
            </w:r>
          </w:p>
        </w:tc>
        <w:tc>
          <w:tcPr>
            <w:tcW w:w="3115" w:type="dxa"/>
          </w:tcPr>
          <w:p w14:paraId="530EADDD" w14:textId="348F8FE0" w:rsidR="0004312A" w:rsidRDefault="0004312A" w:rsidP="0089645E">
            <w:r>
              <w:t>10%</w:t>
            </w:r>
          </w:p>
        </w:tc>
      </w:tr>
      <w:tr w:rsidR="0004312A" w14:paraId="3606DEDF" w14:textId="77777777" w:rsidTr="003757C0">
        <w:trPr>
          <w:trHeight w:val="269"/>
        </w:trPr>
        <w:tc>
          <w:tcPr>
            <w:tcW w:w="3960" w:type="dxa"/>
          </w:tcPr>
          <w:p w14:paraId="3D9A79E4" w14:textId="28BB24AB" w:rsidR="0004312A" w:rsidRDefault="0004312A" w:rsidP="0089645E">
            <w:r>
              <w:t>East of England (EE)</w:t>
            </w:r>
          </w:p>
        </w:tc>
        <w:tc>
          <w:tcPr>
            <w:tcW w:w="3115" w:type="dxa"/>
          </w:tcPr>
          <w:p w14:paraId="6A42F7CB" w14:textId="7A9D7F78" w:rsidR="0004312A" w:rsidRDefault="0004312A" w:rsidP="0089645E">
            <w:r>
              <w:t>17%</w:t>
            </w:r>
          </w:p>
        </w:tc>
      </w:tr>
      <w:tr w:rsidR="0004312A" w14:paraId="6532A018" w14:textId="77777777" w:rsidTr="003757C0">
        <w:trPr>
          <w:trHeight w:val="258"/>
        </w:trPr>
        <w:tc>
          <w:tcPr>
            <w:tcW w:w="3960" w:type="dxa"/>
          </w:tcPr>
          <w:p w14:paraId="40A0E814" w14:textId="4EA4C501" w:rsidR="0004312A" w:rsidRDefault="0004312A" w:rsidP="0089645E">
            <w:r>
              <w:t>London</w:t>
            </w:r>
            <w:r w:rsidR="00B832E2">
              <w:t xml:space="preserve"> (Lon)</w:t>
            </w:r>
          </w:p>
        </w:tc>
        <w:tc>
          <w:tcPr>
            <w:tcW w:w="3115" w:type="dxa"/>
          </w:tcPr>
          <w:p w14:paraId="77F423A6" w14:textId="33A199C9" w:rsidR="0004312A" w:rsidRDefault="00B832E2" w:rsidP="0089645E">
            <w:r>
              <w:t>8%</w:t>
            </w:r>
          </w:p>
        </w:tc>
      </w:tr>
      <w:tr w:rsidR="00B832E2" w14:paraId="5A252446" w14:textId="77777777" w:rsidTr="003757C0">
        <w:trPr>
          <w:trHeight w:val="258"/>
        </w:trPr>
        <w:tc>
          <w:tcPr>
            <w:tcW w:w="3960" w:type="dxa"/>
          </w:tcPr>
          <w:p w14:paraId="2E128B6D" w14:textId="31906649" w:rsidR="00B832E2" w:rsidRDefault="00B832E2" w:rsidP="0089645E">
            <w:r>
              <w:t>North East (NE)</w:t>
            </w:r>
          </w:p>
        </w:tc>
        <w:tc>
          <w:tcPr>
            <w:tcW w:w="3115" w:type="dxa"/>
          </w:tcPr>
          <w:p w14:paraId="187BA2E7" w14:textId="2E6E3635" w:rsidR="00B832E2" w:rsidRDefault="00B832E2" w:rsidP="0089645E">
            <w:r>
              <w:t>10%</w:t>
            </w:r>
          </w:p>
        </w:tc>
      </w:tr>
      <w:tr w:rsidR="00B832E2" w14:paraId="5B56FFC8" w14:textId="77777777" w:rsidTr="003757C0">
        <w:trPr>
          <w:trHeight w:val="258"/>
        </w:trPr>
        <w:tc>
          <w:tcPr>
            <w:tcW w:w="3960" w:type="dxa"/>
          </w:tcPr>
          <w:p w14:paraId="6BB4DE0C" w14:textId="6355C4B2" w:rsidR="00B832E2" w:rsidRDefault="00F61C00" w:rsidP="0089645E">
            <w:r>
              <w:t>North West (NW)</w:t>
            </w:r>
          </w:p>
        </w:tc>
        <w:tc>
          <w:tcPr>
            <w:tcW w:w="3115" w:type="dxa"/>
          </w:tcPr>
          <w:p w14:paraId="14B76980" w14:textId="1B5878A7" w:rsidR="00B832E2" w:rsidRDefault="00F61C00" w:rsidP="0089645E">
            <w:r>
              <w:t>6%</w:t>
            </w:r>
          </w:p>
        </w:tc>
      </w:tr>
      <w:tr w:rsidR="00F61C00" w14:paraId="179DFB24" w14:textId="77777777" w:rsidTr="003757C0">
        <w:trPr>
          <w:trHeight w:val="258"/>
        </w:trPr>
        <w:tc>
          <w:tcPr>
            <w:tcW w:w="3960" w:type="dxa"/>
          </w:tcPr>
          <w:p w14:paraId="15D1FD26" w14:textId="453F7F76" w:rsidR="00F61C00" w:rsidRDefault="00F61C00" w:rsidP="0089645E">
            <w:r>
              <w:t>South East (SE)</w:t>
            </w:r>
          </w:p>
        </w:tc>
        <w:tc>
          <w:tcPr>
            <w:tcW w:w="3115" w:type="dxa"/>
          </w:tcPr>
          <w:p w14:paraId="33E948E3" w14:textId="2E734EDD" w:rsidR="00F61C00" w:rsidRDefault="00F61C00" w:rsidP="0089645E">
            <w:r>
              <w:t>16%</w:t>
            </w:r>
          </w:p>
        </w:tc>
      </w:tr>
      <w:tr w:rsidR="00F61C00" w14:paraId="2FFB7466" w14:textId="77777777" w:rsidTr="003757C0">
        <w:trPr>
          <w:trHeight w:val="258"/>
        </w:trPr>
        <w:tc>
          <w:tcPr>
            <w:tcW w:w="3960" w:type="dxa"/>
          </w:tcPr>
          <w:p w14:paraId="417C8ECA" w14:textId="4C31CED8" w:rsidR="00F61C00" w:rsidRDefault="00F61C00" w:rsidP="0089645E">
            <w:r>
              <w:t>South West (SW)</w:t>
            </w:r>
          </w:p>
        </w:tc>
        <w:tc>
          <w:tcPr>
            <w:tcW w:w="3115" w:type="dxa"/>
          </w:tcPr>
          <w:p w14:paraId="627EA7E2" w14:textId="00F88A2F" w:rsidR="00F61C00" w:rsidRDefault="00F61C00" w:rsidP="0089645E">
            <w:r>
              <w:t>3%</w:t>
            </w:r>
          </w:p>
        </w:tc>
      </w:tr>
      <w:tr w:rsidR="00F61C00" w14:paraId="4B8B87BB" w14:textId="77777777" w:rsidTr="003757C0">
        <w:trPr>
          <w:trHeight w:val="258"/>
        </w:trPr>
        <w:tc>
          <w:tcPr>
            <w:tcW w:w="3960" w:type="dxa"/>
          </w:tcPr>
          <w:p w14:paraId="3C4300BA" w14:textId="368A698F" w:rsidR="00F61C00" w:rsidRDefault="00F61C00" w:rsidP="0089645E">
            <w:r>
              <w:t>West Midlands (WM)</w:t>
            </w:r>
          </w:p>
        </w:tc>
        <w:tc>
          <w:tcPr>
            <w:tcW w:w="3115" w:type="dxa"/>
          </w:tcPr>
          <w:p w14:paraId="717FB68F" w14:textId="00EE4E20" w:rsidR="00F61C00" w:rsidRDefault="003757C0" w:rsidP="0089645E">
            <w:r>
              <w:t>11%</w:t>
            </w:r>
          </w:p>
        </w:tc>
      </w:tr>
      <w:tr w:rsidR="003757C0" w14:paraId="72B727D3" w14:textId="77777777" w:rsidTr="003757C0">
        <w:trPr>
          <w:trHeight w:val="258"/>
        </w:trPr>
        <w:tc>
          <w:tcPr>
            <w:tcW w:w="3960" w:type="dxa"/>
          </w:tcPr>
          <w:p w14:paraId="25AEA290" w14:textId="2164CB15" w:rsidR="003757C0" w:rsidRDefault="003757C0" w:rsidP="0089645E">
            <w:r>
              <w:t>Yorkshire and the Humber</w:t>
            </w:r>
          </w:p>
        </w:tc>
        <w:tc>
          <w:tcPr>
            <w:tcW w:w="3115" w:type="dxa"/>
          </w:tcPr>
          <w:p w14:paraId="379F3B6A" w14:textId="22D656F9" w:rsidR="003757C0" w:rsidRDefault="003757C0" w:rsidP="0089645E">
            <w:r>
              <w:t>19%</w:t>
            </w:r>
          </w:p>
        </w:tc>
      </w:tr>
    </w:tbl>
    <w:p w14:paraId="7A2AF8FC" w14:textId="22751D4D" w:rsidR="00CB09A3" w:rsidRDefault="00CB09A3" w:rsidP="00946186">
      <w:pPr>
        <w:pStyle w:val="BodyText"/>
      </w:pPr>
    </w:p>
    <w:p w14:paraId="0833C1A6" w14:textId="0DB6B6B0" w:rsidR="00CB09A3" w:rsidRDefault="00C41C8F" w:rsidP="00946186">
      <w:pPr>
        <w:pStyle w:val="BodyText"/>
      </w:pPr>
      <w:r>
        <w:t>Top</w:t>
      </w:r>
      <w:r w:rsidR="00307948">
        <w:t>-</w:t>
      </w:r>
      <w:r>
        <w:t>line statistics</w:t>
      </w:r>
      <w:r w:rsidR="00FC1EC3">
        <w:t xml:space="preserve"> and findings</w:t>
      </w:r>
      <w:r w:rsidR="00CB09A3">
        <w:t>:</w:t>
      </w:r>
    </w:p>
    <w:p w14:paraId="2CC2D9F5" w14:textId="715F567D" w:rsidR="002D3B9F" w:rsidRPr="00946186" w:rsidRDefault="002D3B9F" w:rsidP="002D3B9F">
      <w:pPr>
        <w:pStyle w:val="ListBullet"/>
      </w:pPr>
      <w:r w:rsidRPr="002D3B9F">
        <w:rPr>
          <w:b/>
        </w:rPr>
        <w:t>Status of LCEPs</w:t>
      </w:r>
      <w:r>
        <w:t>: b</w:t>
      </w:r>
      <w:r w:rsidRPr="00946186">
        <w:t xml:space="preserve">ased on </w:t>
      </w:r>
      <w:r>
        <w:t>LCEP lead partners’</w:t>
      </w:r>
      <w:r w:rsidRPr="00946186">
        <w:t xml:space="preserve"> own perceptions, 35% were established and delivering, 22% were established but not delivering, and 43% were emerging. </w:t>
      </w:r>
      <w:r>
        <w:t>The proportion of established LCEPs were lower than the baseline study but there was b</w:t>
      </w:r>
      <w:r w:rsidRPr="00946186">
        <w:t xml:space="preserve">ias towards those still forming and likely some cautiousness about claims to be delivering. </w:t>
      </w:r>
      <w:r>
        <w:t>We also</w:t>
      </w:r>
      <w:r w:rsidRPr="00946186">
        <w:t xml:space="preserve"> noted differences in partners’ perceived status of the LCEP – in a few LCEP</w:t>
      </w:r>
      <w:r>
        <w:t>s</w:t>
      </w:r>
      <w:r w:rsidRPr="00946186">
        <w:t xml:space="preserve"> with more than one response </w:t>
      </w:r>
      <w:r w:rsidR="0089645E">
        <w:t>(</w:t>
      </w:r>
      <w:r w:rsidRPr="00946186">
        <w:t>chair /co-chair/ lead partners</w:t>
      </w:r>
      <w:r w:rsidR="0089645E">
        <w:t>)</w:t>
      </w:r>
      <w:r w:rsidRPr="00946186">
        <w:t xml:space="preserve"> they described the LCEP development differently.</w:t>
      </w:r>
    </w:p>
    <w:p w14:paraId="6FCA89C4" w14:textId="6B445F36" w:rsidR="00CB09A3" w:rsidRPr="00946186" w:rsidRDefault="00CB09A3" w:rsidP="00CB09A3">
      <w:pPr>
        <w:pStyle w:val="ListBullet"/>
      </w:pPr>
      <w:r w:rsidRPr="0081018E">
        <w:rPr>
          <w:b/>
        </w:rPr>
        <w:t xml:space="preserve">LCEPs work is highly localised, reflected through </w:t>
      </w:r>
      <w:r w:rsidR="002B7A33">
        <w:rPr>
          <w:b/>
        </w:rPr>
        <w:t xml:space="preserve">the </w:t>
      </w:r>
      <w:r w:rsidRPr="0081018E">
        <w:rPr>
          <w:b/>
        </w:rPr>
        <w:t>diverse priorities and challenges LCEPs face across different regions and settings.</w:t>
      </w:r>
      <w:r w:rsidRPr="0081018E">
        <w:t xml:space="preserve"> </w:t>
      </w:r>
      <w:r w:rsidRPr="00946186">
        <w:t xml:space="preserve">London and the North West regions </w:t>
      </w:r>
      <w:r w:rsidR="000F2FD0">
        <w:t>both</w:t>
      </w:r>
      <w:r w:rsidRPr="00946186">
        <w:t xml:space="preserve"> </w:t>
      </w:r>
      <w:r>
        <w:t>share similar</w:t>
      </w:r>
      <w:r w:rsidRPr="00946186">
        <w:t xml:space="preserve"> priority in narrowing social, education and economic gaps through cultural education. LCEP</w:t>
      </w:r>
      <w:r>
        <w:t>s</w:t>
      </w:r>
      <w:r w:rsidRPr="00946186">
        <w:t xml:space="preserve"> working in urban setting</w:t>
      </w:r>
      <w:r w:rsidR="000F2FD0">
        <w:t>s</w:t>
      </w:r>
      <w:r w:rsidRPr="00946186">
        <w:t xml:space="preserve"> face more competition on funding</w:t>
      </w:r>
      <w:r w:rsidR="000F2FD0">
        <w:t xml:space="preserve"> and</w:t>
      </w:r>
      <w:r w:rsidRPr="00946186">
        <w:t xml:space="preserve"> resources and </w:t>
      </w:r>
      <w:r w:rsidR="00C608C1">
        <w:t>maintaining</w:t>
      </w:r>
      <w:r w:rsidRPr="00946186">
        <w:t xml:space="preserve"> demand from schools for cultural activities; while LCEP</w:t>
      </w:r>
      <w:r>
        <w:t>s</w:t>
      </w:r>
      <w:r w:rsidRPr="00946186">
        <w:t xml:space="preserve"> in rural setting face </w:t>
      </w:r>
      <w:r w:rsidR="00C608C1">
        <w:t>bigger</w:t>
      </w:r>
      <w:r w:rsidRPr="00946186">
        <w:t xml:space="preserve"> challenges around transport links to cultural venues and progression of young people. </w:t>
      </w:r>
    </w:p>
    <w:p w14:paraId="03544782" w14:textId="77777777" w:rsidR="00506AED" w:rsidRDefault="00506AED" w:rsidP="000952B5">
      <w:pPr>
        <w:pStyle w:val="ListBullet"/>
        <w:numPr>
          <w:ilvl w:val="0"/>
          <w:numId w:val="0"/>
        </w:numPr>
        <w:ind w:left="284"/>
      </w:pPr>
      <w:r w:rsidRPr="00506AED">
        <w:rPr>
          <w:b/>
        </w:rPr>
        <w:t>Governance:</w:t>
      </w:r>
      <w:r>
        <w:t xml:space="preserve"> </w:t>
      </w:r>
    </w:p>
    <w:p w14:paraId="4814095B" w14:textId="6E09A6E3" w:rsidR="00CB09A3" w:rsidRPr="00946186" w:rsidRDefault="00CB09A3" w:rsidP="000952B5">
      <w:pPr>
        <w:pStyle w:val="ListBullet"/>
      </w:pPr>
      <w:r w:rsidRPr="00946186">
        <w:t xml:space="preserve">53% of partnerships have terms of reference or other formal documentation, 84% have used data in their </w:t>
      </w:r>
      <w:r w:rsidR="00F318DC">
        <w:t xml:space="preserve">discussions and planning so far. </w:t>
      </w:r>
    </w:p>
    <w:p w14:paraId="43B7CA4A" w14:textId="19930F48" w:rsidR="00CB09A3" w:rsidRPr="00946186" w:rsidRDefault="00CB09A3" w:rsidP="000952B5">
      <w:pPr>
        <w:pStyle w:val="ListBullet"/>
      </w:pPr>
      <w:r w:rsidRPr="00946186">
        <w:t>14%</w:t>
      </w:r>
      <w:r w:rsidR="00F318DC">
        <w:t xml:space="preserve"> </w:t>
      </w:r>
      <w:r w:rsidR="00C608C1">
        <w:t xml:space="preserve">of </w:t>
      </w:r>
      <w:r w:rsidR="00F318DC">
        <w:t>LCEPs</w:t>
      </w:r>
      <w:r w:rsidRPr="00946186">
        <w:t xml:space="preserve"> are using a quality framework, 64% not </w:t>
      </w:r>
      <w:proofErr w:type="gramStart"/>
      <w:r w:rsidRPr="00946186">
        <w:t>at the moment</w:t>
      </w:r>
      <w:proofErr w:type="gramEnd"/>
      <w:r w:rsidRPr="00946186">
        <w:t xml:space="preserve">, but plan to – </w:t>
      </w:r>
      <w:r w:rsidR="00F318DC">
        <w:t xml:space="preserve">there are </w:t>
      </w:r>
      <w:r w:rsidRPr="00946186">
        <w:t>questions around what quality means (</w:t>
      </w:r>
      <w:r w:rsidR="00F318DC">
        <w:t xml:space="preserve">in relation to </w:t>
      </w:r>
      <w:r w:rsidRPr="00946186">
        <w:t xml:space="preserve">provision, </w:t>
      </w:r>
      <w:r w:rsidR="00F318DC">
        <w:t xml:space="preserve">experience, or </w:t>
      </w:r>
      <w:r w:rsidRPr="00946186">
        <w:t>governance</w:t>
      </w:r>
      <w:r w:rsidR="00CF1FE1">
        <w:t>,</w:t>
      </w:r>
      <w:r w:rsidR="00F318DC">
        <w:t xml:space="preserve"> they are different but</w:t>
      </w:r>
      <w:r w:rsidRPr="00946186">
        <w:t xml:space="preserve"> all overlap) </w:t>
      </w:r>
    </w:p>
    <w:p w14:paraId="73820F90" w14:textId="77777777" w:rsidR="00D810CF" w:rsidRPr="00D810CF" w:rsidRDefault="00D810CF" w:rsidP="000952B5">
      <w:pPr>
        <w:pStyle w:val="ListBullet"/>
        <w:numPr>
          <w:ilvl w:val="0"/>
          <w:numId w:val="0"/>
        </w:numPr>
        <w:ind w:left="284"/>
        <w:rPr>
          <w:b/>
        </w:rPr>
      </w:pPr>
      <w:r w:rsidRPr="00D810CF">
        <w:rPr>
          <w:b/>
        </w:rPr>
        <w:t>Strategy and priorities:</w:t>
      </w:r>
    </w:p>
    <w:p w14:paraId="7CD857BD" w14:textId="4394FFB7" w:rsidR="00CB09A3" w:rsidRPr="00946186" w:rsidRDefault="00CB09A3" w:rsidP="000952B5">
      <w:pPr>
        <w:pStyle w:val="ListBullet"/>
      </w:pPr>
      <w:r w:rsidRPr="00946186">
        <w:t xml:space="preserve">3% have an Equality and Diversity Action plan, 71% plan to, 21% do not plan to – </w:t>
      </w:r>
      <w:r w:rsidR="004B071B">
        <w:t>for this fifth it may</w:t>
      </w:r>
      <w:r w:rsidRPr="00946186">
        <w:t xml:space="preserve"> sound overburdening and bureaucratic, rather than a strategic way to set priorities and ensure the</w:t>
      </w:r>
      <w:r w:rsidR="004B071B">
        <w:t>ir</w:t>
      </w:r>
      <w:r w:rsidRPr="00946186">
        <w:t xml:space="preserve"> offer is inclusive  </w:t>
      </w:r>
    </w:p>
    <w:p w14:paraId="12AAEC38" w14:textId="6115631D" w:rsidR="00CB09A3" w:rsidRPr="00946186" w:rsidRDefault="00CB09A3" w:rsidP="000952B5">
      <w:pPr>
        <w:pStyle w:val="ListBullet"/>
      </w:pPr>
      <w:r w:rsidRPr="00946186">
        <w:t xml:space="preserve">Large proportions of respondents didn’t know roughly what proportion of schools in the locality they are targeting (21%) or non-school cultural organisations they are targeting (40%). </w:t>
      </w:r>
      <w:r w:rsidR="005516D0">
        <w:t>Indicating that many LCEPs have not yet fully developed and communicated their strategies</w:t>
      </w:r>
    </w:p>
    <w:p w14:paraId="56F69079" w14:textId="70FCC2DD" w:rsidR="007D76BC" w:rsidRDefault="00CB09A3" w:rsidP="000952B5">
      <w:pPr>
        <w:pStyle w:val="ListBullet"/>
      </w:pPr>
      <w:r w:rsidRPr="00946186">
        <w:t>Increased priority placed on collaborating with health and wellbeing agenda (52% identify strong link), and plans to diversify cultural education provision in out-of-school setting</w:t>
      </w:r>
      <w:r>
        <w:t xml:space="preserve">s </w:t>
      </w:r>
      <w:r w:rsidRPr="00946186">
        <w:t>(59% plan to work with youth centres; 46% with healthcare centre)</w:t>
      </w:r>
    </w:p>
    <w:p w14:paraId="4B3BC8F0" w14:textId="77777777" w:rsidR="007D76BC" w:rsidRDefault="007D76BC" w:rsidP="007D76BC">
      <w:pPr>
        <w:pStyle w:val="ListBullet2"/>
        <w:numPr>
          <w:ilvl w:val="0"/>
          <w:numId w:val="0"/>
        </w:numPr>
        <w:ind w:left="567" w:hanging="283"/>
      </w:pPr>
    </w:p>
    <w:p w14:paraId="0E7D5322" w14:textId="5350E1AA" w:rsidR="00893B40" w:rsidRDefault="004E78A7" w:rsidP="007D76BC">
      <w:pPr>
        <w:pStyle w:val="Heading2"/>
      </w:pPr>
      <w:bookmarkStart w:id="60" w:name="_Toc518380344"/>
      <w:bookmarkStart w:id="61" w:name="_Toc518380619"/>
      <w:bookmarkStart w:id="62" w:name="_Toc518381568"/>
      <w:bookmarkStart w:id="63" w:name="_Toc518381892"/>
      <w:bookmarkStart w:id="64" w:name="_Toc518386390"/>
      <w:bookmarkStart w:id="65" w:name="_Toc518386804"/>
      <w:bookmarkStart w:id="66" w:name="_Toc518383809"/>
      <w:bookmarkStart w:id="67" w:name="_Toc518387186"/>
      <w:bookmarkStart w:id="68" w:name="_Toc14277168"/>
      <w:r>
        <w:lastRenderedPageBreak/>
        <w:t xml:space="preserve">Cultural education </w:t>
      </w:r>
      <w:r w:rsidR="00585E8D">
        <w:t>offer</w:t>
      </w:r>
      <w:r w:rsidR="005F41EC">
        <w:t xml:space="preserve"> before LCEP was established</w:t>
      </w:r>
      <w:bookmarkEnd w:id="60"/>
      <w:bookmarkEnd w:id="61"/>
      <w:bookmarkEnd w:id="62"/>
      <w:bookmarkEnd w:id="63"/>
      <w:bookmarkEnd w:id="64"/>
      <w:bookmarkEnd w:id="65"/>
      <w:bookmarkEnd w:id="66"/>
      <w:bookmarkEnd w:id="67"/>
      <w:bookmarkEnd w:id="68"/>
    </w:p>
    <w:p w14:paraId="02CDB82F" w14:textId="77777777" w:rsidR="005F41EC" w:rsidRDefault="005F41EC" w:rsidP="00A9688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5F41EC" w14:paraId="3A474343" w14:textId="77777777" w:rsidTr="00A96884">
        <w:tc>
          <w:tcPr>
            <w:tcW w:w="7101" w:type="dxa"/>
          </w:tcPr>
          <w:p w14:paraId="291F8BE9" w14:textId="4D57AF69" w:rsidR="005F41EC" w:rsidRDefault="005F41EC" w:rsidP="00A96884">
            <w:pPr>
              <w:pStyle w:val="Caption"/>
              <w:keepLines/>
            </w:pPr>
            <w:bookmarkStart w:id="69" w:name="_Toc518380327"/>
            <w:bookmarkStart w:id="70" w:name="_Toc518380602"/>
            <w:bookmarkStart w:id="71" w:name="_Toc518381551"/>
            <w:bookmarkStart w:id="72" w:name="_Toc518381875"/>
            <w:bookmarkStart w:id="73" w:name="_Toc518386369"/>
            <w:bookmarkStart w:id="74" w:name="_Toc518386783"/>
            <w:bookmarkStart w:id="75" w:name="_Toc518383788"/>
            <w:bookmarkStart w:id="76" w:name="_Toc518387165"/>
            <w:bookmarkStart w:id="77" w:name="_Toc14277193"/>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3</w:t>
            </w:r>
            <w:r w:rsidR="00EC5DD8">
              <w:rPr>
                <w:noProof/>
              </w:rPr>
              <w:fldChar w:fldCharType="end"/>
            </w:r>
            <w:r>
              <w:t xml:space="preserve">  Perceived effectiveness of cultural education offer prior to the establishment of LCEP</w:t>
            </w:r>
            <w:bookmarkEnd w:id="69"/>
            <w:bookmarkEnd w:id="70"/>
            <w:bookmarkEnd w:id="71"/>
            <w:bookmarkEnd w:id="72"/>
            <w:bookmarkEnd w:id="73"/>
            <w:bookmarkEnd w:id="74"/>
            <w:bookmarkEnd w:id="75"/>
            <w:bookmarkEnd w:id="76"/>
            <w:bookmarkEnd w:id="77"/>
          </w:p>
        </w:tc>
      </w:tr>
      <w:tr w:rsidR="005F41EC" w14:paraId="32BE4FDC" w14:textId="77777777" w:rsidTr="00C66337">
        <w:tblPrEx>
          <w:tblCellMar>
            <w:left w:w="108" w:type="dxa"/>
            <w:right w:w="108" w:type="dxa"/>
          </w:tblCellMar>
        </w:tblPrEx>
        <w:trPr>
          <w:trHeight w:val="1701"/>
        </w:trPr>
        <w:tc>
          <w:tcPr>
            <w:tcW w:w="7101" w:type="dxa"/>
          </w:tcPr>
          <w:p w14:paraId="5AEC351C" w14:textId="7CC43C34" w:rsidR="005F41EC" w:rsidRDefault="00C66337" w:rsidP="00A96884">
            <w:pPr>
              <w:pStyle w:val="Image"/>
              <w:keepLines/>
            </w:pPr>
            <w:r>
              <w:rPr>
                <w:noProof/>
              </w:rPr>
              <w:drawing>
                <wp:inline distT="0" distB="0" distL="0" distR="0" wp14:anchorId="0F4688A3" wp14:editId="2FC37703">
                  <wp:extent cx="4509135" cy="2794000"/>
                  <wp:effectExtent l="0" t="0" r="0" b="0"/>
                  <wp:docPr id="11" name="Chart 11">
                    <a:extLst xmlns:a="http://schemas.openxmlformats.org/drawingml/2006/main">
                      <a:ext uri="{FF2B5EF4-FFF2-40B4-BE49-F238E27FC236}">
                        <a16:creationId xmlns:a16="http://schemas.microsoft.com/office/drawing/2014/main" id="{E7D67E18-CCCC-4887-BBC0-D63E14FAE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F41EC" w14:paraId="0ECAF314" w14:textId="77777777" w:rsidTr="00A96884">
        <w:tc>
          <w:tcPr>
            <w:tcW w:w="7101" w:type="dxa"/>
          </w:tcPr>
          <w:p w14:paraId="2374C648" w14:textId="77777777" w:rsidR="005F41EC" w:rsidRDefault="005F41EC" w:rsidP="00A96884">
            <w:pPr>
              <w:pStyle w:val="Source"/>
              <w:keepLines/>
            </w:pPr>
            <w:r w:rsidRPr="00540089">
              <w:t xml:space="preserve">Source: </w:t>
            </w:r>
            <w:r>
              <w:t>BOP Consulting (201</w:t>
            </w:r>
            <w:r w:rsidR="00E77065">
              <w:t>8)</w:t>
            </w:r>
          </w:p>
          <w:p w14:paraId="151C6883" w14:textId="43E16CD6" w:rsidR="00E77065" w:rsidRDefault="00E77065" w:rsidP="00A96884">
            <w:pPr>
              <w:pStyle w:val="Source"/>
              <w:keepLines/>
            </w:pPr>
            <w:r>
              <w:t>Scores out of 100. N=63</w:t>
            </w:r>
          </w:p>
          <w:p w14:paraId="4A0A78D9" w14:textId="08C55361" w:rsidR="00E77065" w:rsidRDefault="00E77065" w:rsidP="00A96884">
            <w:pPr>
              <w:pStyle w:val="Source"/>
              <w:keepLines/>
            </w:pPr>
          </w:p>
        </w:tc>
      </w:tr>
    </w:tbl>
    <w:p w14:paraId="4754A3EA" w14:textId="3EC7EE6E" w:rsidR="004677EA" w:rsidRPr="008F7B6E" w:rsidRDefault="00D126F2" w:rsidP="008F7B6E">
      <w:pPr>
        <w:pStyle w:val="BodyText"/>
      </w:pPr>
      <w:r>
        <w:t>P</w:t>
      </w:r>
      <w:r w:rsidR="00691E98" w:rsidRPr="008F7B6E">
        <w:t xml:space="preserve">erceived effectiveness of cultural </w:t>
      </w:r>
      <w:r>
        <w:t>education in local areas prior to the establishments of LCEP was</w:t>
      </w:r>
      <w:r w:rsidR="00B0033B">
        <w:t xml:space="preserve"> relatively</w:t>
      </w:r>
      <w:r>
        <w:t xml:space="preserve"> low</w:t>
      </w:r>
      <w:r w:rsidR="005040F5">
        <w:t xml:space="preserve">, with </w:t>
      </w:r>
      <w:r w:rsidR="00B0033B">
        <w:t>clearest</w:t>
      </w:r>
      <w:r w:rsidR="005040F5">
        <w:t xml:space="preserve"> weakness </w:t>
      </w:r>
      <w:r w:rsidR="00B0033B">
        <w:t xml:space="preserve">reported in relation </w:t>
      </w:r>
      <w:r w:rsidR="005040F5">
        <w:t xml:space="preserve">to </w:t>
      </w:r>
      <w:r w:rsidR="00B0033B">
        <w:t>demonstrating</w:t>
      </w:r>
      <w:r w:rsidR="005040F5">
        <w:t xml:space="preserve"> and measur</w:t>
      </w:r>
      <w:r w:rsidR="00B0033B">
        <w:t>ing</w:t>
      </w:r>
      <w:r w:rsidR="00691E98" w:rsidRPr="008F7B6E">
        <w:t xml:space="preserve"> </w:t>
      </w:r>
      <w:r w:rsidR="00B0033B">
        <w:t xml:space="preserve">the </w:t>
      </w:r>
      <w:r w:rsidR="00691E98" w:rsidRPr="008F7B6E">
        <w:t xml:space="preserve">impact of </w:t>
      </w:r>
      <w:r w:rsidR="00D76101">
        <w:t>cultural engagement</w:t>
      </w:r>
      <w:r w:rsidR="005040F5">
        <w:t xml:space="preserve"> in local area</w:t>
      </w:r>
      <w:r w:rsidR="005409A9">
        <w:t>s</w:t>
      </w:r>
      <w:r w:rsidR="00D76101">
        <w:t>.</w:t>
      </w:r>
      <w:r w:rsidR="00691E98" w:rsidRPr="008F7B6E">
        <w:t xml:space="preserve"> </w:t>
      </w:r>
    </w:p>
    <w:p w14:paraId="15211B2E" w14:textId="79EF701B" w:rsidR="004677EA" w:rsidRDefault="00B61CE7" w:rsidP="008F7B6E">
      <w:pPr>
        <w:pStyle w:val="BodyText"/>
      </w:pPr>
      <w:r>
        <w:t>R</w:t>
      </w:r>
      <w:r w:rsidR="00691E98" w:rsidRPr="008F7B6E">
        <w:t>egional result suggests that</w:t>
      </w:r>
      <w:r w:rsidR="00FA78BC">
        <w:t xml:space="preserve"> cultural education in</w:t>
      </w:r>
      <w:r w:rsidR="00691E98" w:rsidRPr="008F7B6E">
        <w:t xml:space="preserve"> </w:t>
      </w:r>
      <w:r w:rsidR="007B26ED">
        <w:t xml:space="preserve">London and </w:t>
      </w:r>
      <w:r w:rsidR="00916C36">
        <w:t xml:space="preserve">North East </w:t>
      </w:r>
      <w:r w:rsidR="00A353E4">
        <w:t>were</w:t>
      </w:r>
      <w:r w:rsidR="00951B17">
        <w:t xml:space="preserve"> the only two regions scoring </w:t>
      </w:r>
      <w:r w:rsidR="00A353E4">
        <w:t xml:space="preserve">themselves </w:t>
      </w:r>
      <w:r w:rsidR="00951B17">
        <w:t>above national average</w:t>
      </w:r>
      <w:r w:rsidR="007D759C">
        <w:t xml:space="preserve"> across the three areas</w:t>
      </w:r>
      <w:r w:rsidR="001F4108">
        <w:t xml:space="preserve"> asked.</w:t>
      </w:r>
    </w:p>
    <w:p w14:paraId="175CF15E" w14:textId="77777777" w:rsidR="007257BB" w:rsidRDefault="007257BB" w:rsidP="00A9688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7257BB" w14:paraId="346AD4FA" w14:textId="77777777" w:rsidTr="00A96884">
        <w:tc>
          <w:tcPr>
            <w:tcW w:w="7101" w:type="dxa"/>
          </w:tcPr>
          <w:p w14:paraId="63A462B0" w14:textId="7CADD10E" w:rsidR="007257BB" w:rsidRDefault="007257BB" w:rsidP="00A96884">
            <w:pPr>
              <w:pStyle w:val="Caption"/>
              <w:keepLines/>
            </w:pPr>
            <w:bookmarkStart w:id="78" w:name="_Toc518380328"/>
            <w:bookmarkStart w:id="79" w:name="_Toc518380603"/>
            <w:bookmarkStart w:id="80" w:name="_Toc518381552"/>
            <w:bookmarkStart w:id="81" w:name="_Toc518381876"/>
            <w:bookmarkStart w:id="82" w:name="_Toc518386370"/>
            <w:bookmarkStart w:id="83" w:name="_Toc518386784"/>
            <w:bookmarkStart w:id="84" w:name="_Toc518383789"/>
            <w:bookmarkStart w:id="85" w:name="_Toc518387166"/>
            <w:bookmarkStart w:id="86" w:name="_Toc14277194"/>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4</w:t>
            </w:r>
            <w:r w:rsidR="00EC5DD8">
              <w:rPr>
                <w:noProof/>
              </w:rPr>
              <w:fldChar w:fldCharType="end"/>
            </w:r>
            <w:r>
              <w:t xml:space="preserve">  Sectors that </w:t>
            </w:r>
            <w:r w:rsidR="007A2CD4">
              <w:t xml:space="preserve">(always, often and sometimes) </w:t>
            </w:r>
            <w:r>
              <w:t>collaborated with cultural education prior to the establishment of LCEP</w:t>
            </w:r>
            <w:bookmarkEnd w:id="78"/>
            <w:bookmarkEnd w:id="79"/>
            <w:bookmarkEnd w:id="80"/>
            <w:bookmarkEnd w:id="81"/>
            <w:bookmarkEnd w:id="82"/>
            <w:bookmarkEnd w:id="83"/>
            <w:bookmarkEnd w:id="84"/>
            <w:bookmarkEnd w:id="85"/>
            <w:bookmarkEnd w:id="86"/>
          </w:p>
        </w:tc>
      </w:tr>
      <w:tr w:rsidR="007257BB" w14:paraId="24EE5D5F" w14:textId="77777777" w:rsidTr="002C35FC">
        <w:tblPrEx>
          <w:tblCellMar>
            <w:left w:w="108" w:type="dxa"/>
            <w:right w:w="108" w:type="dxa"/>
          </w:tblCellMar>
        </w:tblPrEx>
        <w:trPr>
          <w:trHeight w:val="1701"/>
        </w:trPr>
        <w:tc>
          <w:tcPr>
            <w:tcW w:w="7101" w:type="dxa"/>
          </w:tcPr>
          <w:p w14:paraId="017948E6" w14:textId="4CE45744" w:rsidR="007257BB" w:rsidRDefault="002C35FC" w:rsidP="00A96884">
            <w:pPr>
              <w:pStyle w:val="Image"/>
              <w:keepLines/>
            </w:pPr>
            <w:r>
              <w:rPr>
                <w:noProof/>
              </w:rPr>
              <w:drawing>
                <wp:inline distT="0" distB="0" distL="0" distR="0" wp14:anchorId="6EF4A610" wp14:editId="12A6E292">
                  <wp:extent cx="4476998" cy="3396343"/>
                  <wp:effectExtent l="0" t="0" r="0" b="0"/>
                  <wp:docPr id="20" name="Chart 20">
                    <a:extLst xmlns:a="http://schemas.openxmlformats.org/drawingml/2006/main">
                      <a:ext uri="{FF2B5EF4-FFF2-40B4-BE49-F238E27FC236}">
                        <a16:creationId xmlns:a16="http://schemas.microsoft.com/office/drawing/2014/main" id="{A518C669-B94A-4964-AE32-5E8D4B50A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7257BB" w14:paraId="552DC691" w14:textId="77777777" w:rsidTr="00A96884">
        <w:tc>
          <w:tcPr>
            <w:tcW w:w="7101" w:type="dxa"/>
          </w:tcPr>
          <w:p w14:paraId="2FC37C95" w14:textId="77777777" w:rsidR="007257BB" w:rsidRDefault="007257BB" w:rsidP="00A96884">
            <w:pPr>
              <w:pStyle w:val="Source"/>
              <w:keepLines/>
            </w:pPr>
            <w:r w:rsidRPr="00540089">
              <w:t xml:space="preserve">Source: </w:t>
            </w:r>
            <w:r w:rsidR="002C35FC">
              <w:t>BOP Consulting (2018)</w:t>
            </w:r>
          </w:p>
          <w:p w14:paraId="6780D9BB" w14:textId="590A427F" w:rsidR="007257BB" w:rsidRDefault="00312A7F" w:rsidP="00A96884">
            <w:pPr>
              <w:pStyle w:val="Source"/>
              <w:keepLines/>
            </w:pPr>
            <w:r>
              <w:t>N=41</w:t>
            </w:r>
          </w:p>
        </w:tc>
      </w:tr>
    </w:tbl>
    <w:p w14:paraId="582792EC" w14:textId="77777777" w:rsidR="007257BB" w:rsidRDefault="007257BB" w:rsidP="00A96884">
      <w:pPr>
        <w:pStyle w:val="BodyText"/>
      </w:pPr>
    </w:p>
    <w:p w14:paraId="6C94FA44" w14:textId="5D8ED1BA" w:rsidR="003A1934" w:rsidRPr="003A1934" w:rsidRDefault="00976AC1" w:rsidP="003A1934">
      <w:pPr>
        <w:pStyle w:val="BodyText"/>
      </w:pPr>
      <w:r>
        <w:lastRenderedPageBreak/>
        <w:t>Libraries and information services, cultural and heritage and formal school settings were the sector</w:t>
      </w:r>
      <w:r w:rsidR="00182ABE">
        <w:t>s</w:t>
      </w:r>
      <w:r w:rsidR="003A1934" w:rsidRPr="003A1934">
        <w:t xml:space="preserve"> that</w:t>
      </w:r>
      <w:r w:rsidR="00D76101">
        <w:t xml:space="preserve"> </w:t>
      </w:r>
      <w:r>
        <w:t>LCEP partners</w:t>
      </w:r>
      <w:r w:rsidR="00D76101">
        <w:t xml:space="preserve"> </w:t>
      </w:r>
      <w:r w:rsidR="003A1934" w:rsidRPr="003A1934">
        <w:t>collaborated most often with prior to the LCEP</w:t>
      </w:r>
      <w:r w:rsidR="00182ABE">
        <w:t>.</w:t>
      </w:r>
    </w:p>
    <w:p w14:paraId="0FE3ACD9" w14:textId="53792760" w:rsidR="006241F8" w:rsidRDefault="003A1934" w:rsidP="00A96884">
      <w:pPr>
        <w:pStyle w:val="BodyText"/>
      </w:pPr>
      <w:r w:rsidRPr="003A1934">
        <w:t xml:space="preserve">On average, </w:t>
      </w:r>
      <w:r w:rsidR="00C347A5">
        <w:t>members</w:t>
      </w:r>
      <w:r w:rsidRPr="003A1934">
        <w:t xml:space="preserve"> </w:t>
      </w:r>
      <w:r w:rsidR="00B457E7">
        <w:t>had collaborated</w:t>
      </w:r>
      <w:r w:rsidRPr="003A1934">
        <w:t xml:space="preserve"> with around six other sectors</w:t>
      </w:r>
      <w:r w:rsidR="00082075">
        <w:t>.</w:t>
      </w:r>
      <w:r w:rsidRPr="003A1934">
        <w:t xml:space="preserve"> The North</w:t>
      </w:r>
      <w:r w:rsidR="005B4AC8">
        <w:t xml:space="preserve"> West</w:t>
      </w:r>
      <w:r w:rsidRPr="003A1934">
        <w:t xml:space="preserve"> region and London reported </w:t>
      </w:r>
      <w:r w:rsidR="0094765E">
        <w:t>themselves t</w:t>
      </w:r>
      <w:r w:rsidRPr="003A1934">
        <w:t>o be the most collaborative –with an average 8 and 7 sectors</w:t>
      </w:r>
      <w:r w:rsidR="0094765E">
        <w:t xml:space="preserve"> respectively</w:t>
      </w:r>
      <w:r w:rsidRPr="003A1934">
        <w:t>. East of England was the least collaborative</w:t>
      </w:r>
      <w:r w:rsidR="0094765E">
        <w:t>,</w:t>
      </w:r>
      <w:r w:rsidRPr="003A1934">
        <w:t xml:space="preserve"> </w:t>
      </w:r>
      <w:r w:rsidR="00082075">
        <w:t>working with</w:t>
      </w:r>
      <w:r w:rsidR="004E4FEC">
        <w:t xml:space="preserve"> an average of</w:t>
      </w:r>
      <w:r w:rsidRPr="003A1934">
        <w:t xml:space="preserve"> five other sectors</w:t>
      </w:r>
      <w:r w:rsidR="0094765E">
        <w:t xml:space="preserve"> prior to the LCEP</w:t>
      </w:r>
      <w:r w:rsidR="004E4FEC">
        <w:t xml:space="preserve"> initiative</w:t>
      </w:r>
      <w:r w:rsidRPr="003A1934">
        <w:t xml:space="preserve">. </w:t>
      </w:r>
    </w:p>
    <w:p w14:paraId="371B058E" w14:textId="335BC849" w:rsidR="00585E8D" w:rsidRDefault="00C614AF" w:rsidP="007D76BC">
      <w:pPr>
        <w:pStyle w:val="Heading2"/>
      </w:pPr>
      <w:bookmarkStart w:id="87" w:name="_Toc518380345"/>
      <w:bookmarkStart w:id="88" w:name="_Toc518380620"/>
      <w:bookmarkStart w:id="89" w:name="_Toc518381569"/>
      <w:bookmarkStart w:id="90" w:name="_Toc518381893"/>
      <w:bookmarkStart w:id="91" w:name="_Toc518386391"/>
      <w:bookmarkStart w:id="92" w:name="_Toc518386805"/>
      <w:bookmarkStart w:id="93" w:name="_Toc518383810"/>
      <w:bookmarkStart w:id="94" w:name="_Toc518387187"/>
      <w:bookmarkStart w:id="95" w:name="_Toc14277169"/>
      <w:r>
        <w:t>Current and future LCEP collaborations</w:t>
      </w:r>
      <w:bookmarkEnd w:id="87"/>
      <w:bookmarkEnd w:id="88"/>
      <w:bookmarkEnd w:id="89"/>
      <w:bookmarkEnd w:id="90"/>
      <w:bookmarkEnd w:id="91"/>
      <w:bookmarkEnd w:id="92"/>
      <w:bookmarkEnd w:id="93"/>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6241F8" w14:paraId="16CD32C4" w14:textId="77777777" w:rsidTr="00A96884">
        <w:tc>
          <w:tcPr>
            <w:tcW w:w="7101" w:type="dxa"/>
          </w:tcPr>
          <w:p w14:paraId="2C6AC325" w14:textId="2259C3DE" w:rsidR="006241F8" w:rsidRDefault="006241F8" w:rsidP="00A96884">
            <w:pPr>
              <w:pStyle w:val="Caption"/>
              <w:keepLines/>
            </w:pPr>
            <w:bookmarkStart w:id="96" w:name="_Toc518380329"/>
            <w:bookmarkStart w:id="97" w:name="_Toc518380604"/>
            <w:bookmarkStart w:id="98" w:name="_Toc518381553"/>
            <w:bookmarkStart w:id="99" w:name="_Toc518381877"/>
            <w:bookmarkStart w:id="100" w:name="_Toc518386371"/>
            <w:bookmarkStart w:id="101" w:name="_Toc518386785"/>
            <w:bookmarkStart w:id="102" w:name="_Toc518383790"/>
            <w:bookmarkStart w:id="103" w:name="_Toc518387167"/>
            <w:bookmarkStart w:id="104" w:name="_Toc14277195"/>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5</w:t>
            </w:r>
            <w:r w:rsidR="00EC5DD8">
              <w:rPr>
                <w:noProof/>
              </w:rPr>
              <w:fldChar w:fldCharType="end"/>
            </w:r>
            <w:r>
              <w:t xml:space="preserve">  Education organisations LCEP is </w:t>
            </w:r>
            <w:r w:rsidR="005A140C">
              <w:t>working with</w:t>
            </w:r>
            <w:bookmarkEnd w:id="96"/>
            <w:bookmarkEnd w:id="97"/>
            <w:bookmarkEnd w:id="98"/>
            <w:bookmarkEnd w:id="99"/>
            <w:bookmarkEnd w:id="100"/>
            <w:bookmarkEnd w:id="101"/>
            <w:bookmarkEnd w:id="102"/>
            <w:bookmarkEnd w:id="103"/>
            <w:bookmarkEnd w:id="104"/>
          </w:p>
        </w:tc>
      </w:tr>
      <w:tr w:rsidR="006241F8" w14:paraId="6F43814A" w14:textId="77777777" w:rsidTr="005939FA">
        <w:tblPrEx>
          <w:tblCellMar>
            <w:left w:w="108" w:type="dxa"/>
            <w:right w:w="108" w:type="dxa"/>
          </w:tblCellMar>
        </w:tblPrEx>
        <w:trPr>
          <w:trHeight w:val="1701"/>
        </w:trPr>
        <w:tc>
          <w:tcPr>
            <w:tcW w:w="7101" w:type="dxa"/>
          </w:tcPr>
          <w:p w14:paraId="59215840" w14:textId="1DF1ECD1" w:rsidR="006241F8" w:rsidRDefault="00E67F25" w:rsidP="00A96884">
            <w:pPr>
              <w:pStyle w:val="Image"/>
              <w:keepLines/>
            </w:pPr>
            <w:r>
              <w:rPr>
                <w:noProof/>
                <w:lang w:eastAsia="en-GB"/>
              </w:rPr>
              <w:drawing>
                <wp:inline distT="0" distB="0" distL="0" distR="0" wp14:anchorId="6516C4C5" wp14:editId="120564F5">
                  <wp:extent cx="4092649" cy="3006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2974" cy="3006329"/>
                          </a:xfrm>
                          <a:prstGeom prst="rect">
                            <a:avLst/>
                          </a:prstGeom>
                          <a:noFill/>
                        </pic:spPr>
                      </pic:pic>
                    </a:graphicData>
                  </a:graphic>
                </wp:inline>
              </w:drawing>
            </w:r>
          </w:p>
        </w:tc>
      </w:tr>
      <w:tr w:rsidR="006241F8" w14:paraId="7458A5B0" w14:textId="77777777" w:rsidTr="00A96884">
        <w:tc>
          <w:tcPr>
            <w:tcW w:w="7101" w:type="dxa"/>
          </w:tcPr>
          <w:p w14:paraId="038A8BED" w14:textId="77777777" w:rsidR="006241F8" w:rsidRDefault="00E67F25" w:rsidP="00A96884">
            <w:pPr>
              <w:pStyle w:val="Source"/>
              <w:keepLines/>
            </w:pPr>
            <w:r>
              <w:t>Source: BOP Consulting (2018)</w:t>
            </w:r>
          </w:p>
          <w:p w14:paraId="0BC3DF42" w14:textId="1B0DCCE1" w:rsidR="006241F8" w:rsidRDefault="00670A7E" w:rsidP="00A96884">
            <w:pPr>
              <w:pStyle w:val="Source"/>
              <w:keepLines/>
            </w:pPr>
            <w:r>
              <w:t xml:space="preserve">N: </w:t>
            </w:r>
            <w:r w:rsidR="00584FFE">
              <w:t>63</w:t>
            </w:r>
          </w:p>
        </w:tc>
      </w:tr>
    </w:tbl>
    <w:p w14:paraId="643F53A1" w14:textId="7D1ED6F6" w:rsidR="00942892" w:rsidRPr="00942892" w:rsidRDefault="00585E8D" w:rsidP="00942892">
      <w:pPr>
        <w:pStyle w:val="BodyText"/>
      </w:pPr>
      <w:r>
        <w:t>Consistent with the strong collaboration with schools prior to LCEP establishment, the majority of</w:t>
      </w:r>
      <w:r w:rsidR="00942892" w:rsidRPr="00942892">
        <w:t xml:space="preserve"> LCEPs </w:t>
      </w:r>
      <w:r>
        <w:t>currently work</w:t>
      </w:r>
      <w:r w:rsidR="00942892" w:rsidRPr="00942892">
        <w:t xml:space="preserve"> with primary schools (84%), academies (79%) and secondary schools (76%). </w:t>
      </w:r>
      <w:r w:rsidR="001E63F0" w:rsidRPr="00942892">
        <w:t>However</w:t>
      </w:r>
      <w:r>
        <w:t>,</w:t>
      </w:r>
      <w:r w:rsidR="00942892" w:rsidRPr="00942892">
        <w:t xml:space="preserve"> fewer are working with nurseries</w:t>
      </w:r>
      <w:r w:rsidR="001E63F0">
        <w:t xml:space="preserve"> </w:t>
      </w:r>
      <w:r w:rsidR="00942892" w:rsidRPr="00942892">
        <w:t>(21%) and special schools (48%)</w:t>
      </w:r>
    </w:p>
    <w:p w14:paraId="2C248F79" w14:textId="185EC219" w:rsidR="00585E8D" w:rsidRDefault="00942892" w:rsidP="00942892">
      <w:pPr>
        <w:pStyle w:val="BodyText"/>
      </w:pPr>
      <w:r w:rsidRPr="00942892">
        <w:t>Special schools are strongly targeted by LCEP</w:t>
      </w:r>
      <w:r w:rsidR="001E63F0">
        <w:t>s</w:t>
      </w:r>
      <w:r w:rsidR="00585E8D">
        <w:t xml:space="preserve"> </w:t>
      </w:r>
      <w:r w:rsidR="00AF41D9">
        <w:t>for their</w:t>
      </w:r>
      <w:r w:rsidR="00585E8D">
        <w:t xml:space="preserve"> future </w:t>
      </w:r>
      <w:r w:rsidRPr="00942892">
        <w:t>collaborations - 62% of LCEP</w:t>
      </w:r>
      <w:r w:rsidR="001E63F0">
        <w:t>s</w:t>
      </w:r>
      <w:r w:rsidR="00585E8D">
        <w:t xml:space="preserve"> have plans to work with Special schools. </w:t>
      </w:r>
      <w:r w:rsidR="00585E8D" w:rsidRPr="00942892">
        <w:t>Secondary schools will continue to be key focus of LCEP</w:t>
      </w:r>
      <w:r w:rsidR="00585E8D">
        <w:t>’</w:t>
      </w:r>
      <w:r w:rsidR="00585E8D" w:rsidRPr="00942892">
        <w:t>s work (56% LCEP have plans to work with them</w:t>
      </w:r>
      <w:r w:rsidR="00585E8D">
        <w:t xml:space="preserve"> and </w:t>
      </w:r>
      <w:r w:rsidRPr="00942892">
        <w:t xml:space="preserve">sixth form schools). </w:t>
      </w:r>
    </w:p>
    <w:p w14:paraId="5C04EE8A" w14:textId="12D3B9E2" w:rsidR="00C12015" w:rsidRDefault="00942892" w:rsidP="0089645E">
      <w:pPr>
        <w:pStyle w:val="BodyText"/>
      </w:pPr>
      <w:r w:rsidRPr="00942892">
        <w:t xml:space="preserve">Regionally, Yorkshire and Humber, London and </w:t>
      </w:r>
      <w:r w:rsidR="00FE074F">
        <w:t xml:space="preserve">the </w:t>
      </w:r>
      <w:r w:rsidRPr="00942892">
        <w:t xml:space="preserve">West Midlands appear to be more </w:t>
      </w:r>
      <w:r w:rsidR="001E63F0">
        <w:t>focused</w:t>
      </w:r>
      <w:r w:rsidRPr="00942892">
        <w:t xml:space="preserve"> </w:t>
      </w:r>
      <w:r w:rsidR="00585E8D">
        <w:t>in developing collaborations with education organisations in the future</w:t>
      </w:r>
      <w:r w:rsidRPr="0094289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C12015" w14:paraId="66A2E3C1" w14:textId="77777777" w:rsidTr="0089645E">
        <w:tc>
          <w:tcPr>
            <w:tcW w:w="7101" w:type="dxa"/>
          </w:tcPr>
          <w:p w14:paraId="4440023E" w14:textId="7AE6D03D" w:rsidR="00C12015" w:rsidRDefault="00C12015" w:rsidP="0089645E">
            <w:pPr>
              <w:pStyle w:val="Caption"/>
              <w:keepLines/>
            </w:pPr>
            <w:bookmarkStart w:id="105" w:name="_Toc518380330"/>
            <w:bookmarkStart w:id="106" w:name="_Toc518380605"/>
            <w:bookmarkStart w:id="107" w:name="_Toc518381554"/>
            <w:bookmarkStart w:id="108" w:name="_Toc518381878"/>
            <w:bookmarkStart w:id="109" w:name="_Toc518386372"/>
            <w:bookmarkStart w:id="110" w:name="_Toc518386786"/>
            <w:bookmarkStart w:id="111" w:name="_Toc518383791"/>
            <w:bookmarkStart w:id="112" w:name="_Toc518387168"/>
            <w:bookmarkStart w:id="113" w:name="_Toc14277196"/>
            <w:r>
              <w:lastRenderedPageBreak/>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6</w:t>
            </w:r>
            <w:r w:rsidR="00EC5DD8">
              <w:rPr>
                <w:noProof/>
              </w:rPr>
              <w:fldChar w:fldCharType="end"/>
            </w:r>
            <w:r>
              <w:t xml:space="preserve">  Types of out-of-school setting organisations LCEP hopes to work with, by status of LCEP</w:t>
            </w:r>
            <w:bookmarkEnd w:id="105"/>
            <w:bookmarkEnd w:id="106"/>
            <w:bookmarkEnd w:id="107"/>
            <w:bookmarkEnd w:id="108"/>
            <w:bookmarkEnd w:id="109"/>
            <w:bookmarkEnd w:id="110"/>
            <w:bookmarkEnd w:id="111"/>
            <w:bookmarkEnd w:id="112"/>
            <w:bookmarkEnd w:id="113"/>
          </w:p>
        </w:tc>
      </w:tr>
      <w:tr w:rsidR="00C12015" w14:paraId="66109505" w14:textId="77777777" w:rsidTr="00C12015">
        <w:tblPrEx>
          <w:tblCellMar>
            <w:left w:w="108" w:type="dxa"/>
            <w:right w:w="108" w:type="dxa"/>
          </w:tblCellMar>
        </w:tblPrEx>
        <w:trPr>
          <w:trHeight w:val="1701"/>
        </w:trPr>
        <w:tc>
          <w:tcPr>
            <w:tcW w:w="7101" w:type="dxa"/>
          </w:tcPr>
          <w:p w14:paraId="12085E26" w14:textId="6C2CD100" w:rsidR="00C12015" w:rsidRPr="00C12015" w:rsidRDefault="00C12015" w:rsidP="0089645E">
            <w:pPr>
              <w:pStyle w:val="Image"/>
              <w:keepLines/>
              <w:rPr>
                <w:sz w:val="18"/>
                <w:szCs w:val="18"/>
              </w:rPr>
            </w:pPr>
            <w:r w:rsidRPr="00C12015">
              <w:rPr>
                <w:noProof/>
                <w:sz w:val="18"/>
                <w:szCs w:val="18"/>
              </w:rPr>
              <w:drawing>
                <wp:inline distT="0" distB="0" distL="0" distR="0" wp14:anchorId="0E5ACDBC" wp14:editId="449DB146">
                  <wp:extent cx="4500748" cy="3752603"/>
                  <wp:effectExtent l="0" t="0" r="0" b="635"/>
                  <wp:docPr id="29" name="Chart 29">
                    <a:extLst xmlns:a="http://schemas.openxmlformats.org/drawingml/2006/main">
                      <a:ext uri="{FF2B5EF4-FFF2-40B4-BE49-F238E27FC236}">
                        <a16:creationId xmlns:a16="http://schemas.microsoft.com/office/drawing/2014/main" id="{DF0B980B-949B-4096-B9AF-10C980AB3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12015" w14:paraId="021FD632" w14:textId="77777777" w:rsidTr="0089645E">
        <w:tc>
          <w:tcPr>
            <w:tcW w:w="7101" w:type="dxa"/>
          </w:tcPr>
          <w:p w14:paraId="0EEFD084" w14:textId="77777777" w:rsidR="00C12015" w:rsidRDefault="00C12015" w:rsidP="0089645E">
            <w:pPr>
              <w:pStyle w:val="Source"/>
              <w:keepLines/>
            </w:pPr>
            <w:r w:rsidRPr="00540089">
              <w:t xml:space="preserve">Source: </w:t>
            </w:r>
            <w:r>
              <w:t>BOP Consulting (2018)</w:t>
            </w:r>
          </w:p>
          <w:p w14:paraId="2531CA05" w14:textId="242218F8" w:rsidR="00C12015" w:rsidRDefault="00922FBB" w:rsidP="0089645E">
            <w:pPr>
              <w:pStyle w:val="Source"/>
              <w:keepLines/>
            </w:pPr>
            <w:r>
              <w:t>N</w:t>
            </w:r>
            <w:r w:rsidR="00511212">
              <w:t xml:space="preserve">= 59 (Total), </w:t>
            </w:r>
            <w:r w:rsidR="0041252E">
              <w:t>20</w:t>
            </w:r>
            <w:r w:rsidR="00511212">
              <w:t xml:space="preserve"> </w:t>
            </w:r>
            <w:r w:rsidR="0041252E">
              <w:t>(</w:t>
            </w:r>
            <w:r w:rsidR="00511212">
              <w:t>Established and delivering</w:t>
            </w:r>
            <w:r w:rsidR="0041252E">
              <w:t xml:space="preserve">), </w:t>
            </w:r>
            <w:r w:rsidR="007E699B">
              <w:t xml:space="preserve">12 </w:t>
            </w:r>
            <w:r w:rsidR="0041252E">
              <w:t>(Established but not yet delivering)</w:t>
            </w:r>
            <w:r w:rsidR="007E699B">
              <w:t>, 27 (Emerging)</w:t>
            </w:r>
          </w:p>
        </w:tc>
      </w:tr>
    </w:tbl>
    <w:p w14:paraId="1A68EE5E" w14:textId="77777777" w:rsidR="00C12015" w:rsidRDefault="00C12015" w:rsidP="0089645E">
      <w:pPr>
        <w:pStyle w:val="BodyText"/>
      </w:pPr>
    </w:p>
    <w:p w14:paraId="03FFEBA6" w14:textId="77777777" w:rsidR="00C12015" w:rsidRPr="00F55671" w:rsidRDefault="00C12015" w:rsidP="00C12015">
      <w:pPr>
        <w:pStyle w:val="BodyText"/>
      </w:pPr>
      <w:r w:rsidRPr="00F55671">
        <w:t xml:space="preserve">Most LCEPs (78%) are already working with arts and cultural organisations, but much fewer of them are currently working with other organisations in out-of-school setting: youth centres (22%), healthcare centres (5%), faith centres (3%), sports clubs (2%). </w:t>
      </w:r>
    </w:p>
    <w:p w14:paraId="15233285" w14:textId="124FA273" w:rsidR="00C12015" w:rsidRDefault="00C12015" w:rsidP="00942892">
      <w:pPr>
        <w:pStyle w:val="BodyText"/>
      </w:pPr>
      <w:r w:rsidRPr="00F55671">
        <w:t>Interestingly, established and delivering</w:t>
      </w:r>
      <w:r>
        <w:t xml:space="preserve"> LCEPs</w:t>
      </w:r>
      <w:r w:rsidRPr="00F55671">
        <w:t xml:space="preserve"> seem to have a more conservative approach in working in out-of-school setting compared to LCEP</w:t>
      </w:r>
      <w:r>
        <w:t>s</w:t>
      </w:r>
      <w:r w:rsidRPr="00F55671">
        <w:t xml:space="preserve"> which are not yet delivering. Other than arts and cultural organisations, emerging and not-yet-delivering LCEP</w:t>
      </w:r>
      <w:r>
        <w:t>s</w:t>
      </w:r>
      <w:r w:rsidRPr="00F55671">
        <w:t xml:space="preserve"> are targeting youth centres and healthcare centres. This echoes the increased interest</w:t>
      </w:r>
      <w:r>
        <w:t>s</w:t>
      </w:r>
      <w:r w:rsidRPr="00F55671">
        <w:t xml:space="preserve"> in health and wellbeing agenda</w:t>
      </w:r>
      <w:r w:rsidR="002B53B3">
        <w:t>s</w:t>
      </w:r>
      <w:r w:rsidRPr="00F55671">
        <w:t xml:space="preserve">, </w:t>
      </w:r>
      <w:proofErr w:type="gramStart"/>
      <w:r w:rsidRPr="00F55671">
        <w:t>and also</w:t>
      </w:r>
      <w:proofErr w:type="gramEnd"/>
      <w:r w:rsidRPr="00F55671">
        <w:t xml:space="preserve"> points to a more diversified local approach to cultural education in out-of-school setting</w:t>
      </w:r>
      <w:r w:rsidR="00D46C0A">
        <w:t>s</w:t>
      </w:r>
      <w:r w:rsidRPr="00F55671">
        <w:t xml:space="preserve"> in the future. </w:t>
      </w:r>
    </w:p>
    <w:p w14:paraId="5A77C499" w14:textId="6D239517" w:rsidR="00942892" w:rsidRDefault="00C614AF" w:rsidP="007D76BC">
      <w:pPr>
        <w:pStyle w:val="Heading2"/>
      </w:pPr>
      <w:bookmarkStart w:id="114" w:name="_Toc518380346"/>
      <w:bookmarkStart w:id="115" w:name="_Toc518380621"/>
      <w:bookmarkStart w:id="116" w:name="_Toc518381570"/>
      <w:bookmarkStart w:id="117" w:name="_Toc518381894"/>
      <w:bookmarkStart w:id="118" w:name="_Toc518386392"/>
      <w:bookmarkStart w:id="119" w:name="_Toc518386806"/>
      <w:bookmarkStart w:id="120" w:name="_Toc518383811"/>
      <w:bookmarkStart w:id="121" w:name="_Toc518387188"/>
      <w:bookmarkStart w:id="122" w:name="_Toc14277170"/>
      <w:r>
        <w:t>Use of data to inform strategy and planning</w:t>
      </w:r>
      <w:bookmarkEnd w:id="114"/>
      <w:bookmarkEnd w:id="115"/>
      <w:bookmarkEnd w:id="116"/>
      <w:bookmarkEnd w:id="117"/>
      <w:bookmarkEnd w:id="118"/>
      <w:bookmarkEnd w:id="119"/>
      <w:bookmarkEnd w:id="120"/>
      <w:bookmarkEnd w:id="121"/>
      <w:bookmarkEnd w:id="122"/>
      <w:r w:rsidR="00942892" w:rsidRPr="00942892">
        <w:t xml:space="preserve"> </w:t>
      </w:r>
    </w:p>
    <w:p w14:paraId="10686B50" w14:textId="0A9D3593" w:rsidR="00C614AF" w:rsidRPr="00C614AF" w:rsidRDefault="00C614AF" w:rsidP="00C614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5"/>
        <w:gridCol w:w="6"/>
      </w:tblGrid>
      <w:tr w:rsidR="00C614AF" w14:paraId="7F2E1ACD" w14:textId="2FA8EFC2" w:rsidTr="00C614AF">
        <w:tc>
          <w:tcPr>
            <w:tcW w:w="7095" w:type="dxa"/>
          </w:tcPr>
          <w:p w14:paraId="24ACA4AD" w14:textId="6E2BC714" w:rsidR="00C614AF" w:rsidRDefault="00C614AF" w:rsidP="00C614AF">
            <w:pPr>
              <w:pStyle w:val="BodyText"/>
            </w:pPr>
            <w:r w:rsidRPr="001E63F0">
              <w:t>83% of LCEPs use data to inform strategy</w:t>
            </w:r>
            <w:r>
              <w:t xml:space="preserve"> and planning, there is a </w:t>
            </w:r>
            <w:r w:rsidRPr="001E63F0">
              <w:t>bias towards established and delivering LCEPs (96%</w:t>
            </w:r>
            <w:r w:rsidR="00D46C0A">
              <w:t xml:space="preserve"> using data</w:t>
            </w:r>
            <w:r w:rsidRPr="001E63F0">
              <w:t xml:space="preserve"> vs 67% of emerging LCEPs)</w:t>
            </w:r>
            <w:r>
              <w:t xml:space="preserve">. </w:t>
            </w:r>
          </w:p>
          <w:p w14:paraId="44EACFAE" w14:textId="3FB74E5E" w:rsidR="00C614AF" w:rsidRDefault="00C614AF" w:rsidP="0089645E">
            <w:pPr>
              <w:pStyle w:val="Caption"/>
              <w:keepLines/>
            </w:pPr>
            <w:bookmarkStart w:id="123" w:name="_Toc518380331"/>
            <w:bookmarkStart w:id="124" w:name="_Toc518380606"/>
            <w:bookmarkStart w:id="125" w:name="_Toc518381555"/>
            <w:bookmarkStart w:id="126" w:name="_Toc518381879"/>
            <w:bookmarkStart w:id="127" w:name="_Toc518386373"/>
            <w:bookmarkStart w:id="128" w:name="_Toc518386787"/>
            <w:bookmarkStart w:id="129" w:name="_Toc518383792"/>
            <w:bookmarkStart w:id="130" w:name="_Toc518387169"/>
            <w:bookmarkStart w:id="131" w:name="_Toc14277197"/>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7</w:t>
            </w:r>
            <w:r w:rsidR="00EC5DD8">
              <w:rPr>
                <w:noProof/>
              </w:rPr>
              <w:fldChar w:fldCharType="end"/>
            </w:r>
            <w:r>
              <w:t xml:space="preserve">  Summary of four types of data used by LCEP</w:t>
            </w:r>
            <w:bookmarkEnd w:id="123"/>
            <w:bookmarkEnd w:id="124"/>
            <w:bookmarkEnd w:id="125"/>
            <w:bookmarkEnd w:id="126"/>
            <w:bookmarkEnd w:id="127"/>
            <w:bookmarkEnd w:id="128"/>
            <w:bookmarkEnd w:id="129"/>
            <w:bookmarkEnd w:id="130"/>
            <w:bookmarkEnd w:id="131"/>
          </w:p>
        </w:tc>
        <w:tc>
          <w:tcPr>
            <w:tcW w:w="6" w:type="dxa"/>
          </w:tcPr>
          <w:p w14:paraId="7F02B2F3" w14:textId="77777777" w:rsidR="00C614AF" w:rsidRPr="001E63F0" w:rsidRDefault="00C614AF" w:rsidP="00C614AF">
            <w:pPr>
              <w:pStyle w:val="BodyText"/>
            </w:pPr>
          </w:p>
        </w:tc>
      </w:tr>
      <w:tr w:rsidR="00C614AF" w14:paraId="42275BBC" w14:textId="52486E98" w:rsidTr="00C614AF">
        <w:trPr>
          <w:trHeight w:val="1701"/>
        </w:trPr>
        <w:tc>
          <w:tcPr>
            <w:tcW w:w="7095" w:type="dxa"/>
          </w:tcPr>
          <w:p w14:paraId="26C72D73" w14:textId="2081454D" w:rsidR="00C614AF" w:rsidRDefault="00B47627" w:rsidP="0089645E">
            <w:pPr>
              <w:pStyle w:val="Image"/>
              <w:keepLines/>
            </w:pPr>
            <w:r>
              <w:rPr>
                <w:noProof/>
                <w:lang w:eastAsia="en-GB"/>
              </w:rPr>
              <w:drawing>
                <wp:anchor distT="0" distB="0" distL="114300" distR="114300" simplePos="0" relativeHeight="251660288" behindDoc="0" locked="0" layoutInCell="1" allowOverlap="1" wp14:anchorId="5BE4A871" wp14:editId="0E3B8EFE">
                  <wp:simplePos x="0" y="0"/>
                  <wp:positionH relativeFrom="column">
                    <wp:posOffset>-594</wp:posOffset>
                  </wp:positionH>
                  <wp:positionV relativeFrom="paragraph">
                    <wp:posOffset>43692</wp:posOffset>
                  </wp:positionV>
                  <wp:extent cx="4643252" cy="2738828"/>
                  <wp:effectExtent l="0" t="0" r="508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3252" cy="2738828"/>
                          </a:xfrm>
                          <a:prstGeom prst="rect">
                            <a:avLst/>
                          </a:prstGeom>
                          <a:noFill/>
                        </pic:spPr>
                      </pic:pic>
                    </a:graphicData>
                  </a:graphic>
                  <wp14:sizeRelH relativeFrom="margin">
                    <wp14:pctWidth>0</wp14:pctWidth>
                  </wp14:sizeRelH>
                  <wp14:sizeRelV relativeFrom="margin">
                    <wp14:pctHeight>0</wp14:pctHeight>
                  </wp14:sizeRelV>
                </wp:anchor>
              </w:drawing>
            </w:r>
          </w:p>
        </w:tc>
        <w:tc>
          <w:tcPr>
            <w:tcW w:w="6" w:type="dxa"/>
          </w:tcPr>
          <w:p w14:paraId="3FC7B0D5" w14:textId="77777777" w:rsidR="00C614AF" w:rsidRDefault="00C614AF" w:rsidP="0089645E">
            <w:pPr>
              <w:pStyle w:val="Image"/>
              <w:keepLines/>
              <w:rPr>
                <w:noProof/>
                <w:lang w:eastAsia="en-GB"/>
              </w:rPr>
            </w:pPr>
          </w:p>
        </w:tc>
      </w:tr>
      <w:tr w:rsidR="00C614AF" w14:paraId="7406D07B" w14:textId="26FFACB9" w:rsidTr="00C614AF">
        <w:tc>
          <w:tcPr>
            <w:tcW w:w="7095" w:type="dxa"/>
          </w:tcPr>
          <w:p w14:paraId="7DE5D260" w14:textId="77777777" w:rsidR="00B47627" w:rsidRDefault="00B47627" w:rsidP="0089645E">
            <w:pPr>
              <w:pStyle w:val="Source"/>
              <w:keepLines/>
            </w:pPr>
          </w:p>
          <w:p w14:paraId="3716F6B0" w14:textId="77777777" w:rsidR="00B47627" w:rsidRDefault="00B47627" w:rsidP="0089645E">
            <w:pPr>
              <w:pStyle w:val="Source"/>
              <w:keepLines/>
            </w:pPr>
          </w:p>
          <w:p w14:paraId="07CAD2E2" w14:textId="77777777" w:rsidR="00B47627" w:rsidRDefault="00B47627" w:rsidP="0089645E">
            <w:pPr>
              <w:pStyle w:val="Source"/>
              <w:keepLines/>
            </w:pPr>
          </w:p>
          <w:p w14:paraId="5A4C8417" w14:textId="77777777" w:rsidR="00B47627" w:rsidRDefault="00B47627" w:rsidP="0089645E">
            <w:pPr>
              <w:pStyle w:val="Source"/>
              <w:keepLines/>
            </w:pPr>
          </w:p>
          <w:p w14:paraId="3E870508" w14:textId="77777777" w:rsidR="00B47627" w:rsidRDefault="00B47627" w:rsidP="0089645E">
            <w:pPr>
              <w:pStyle w:val="Source"/>
              <w:keepLines/>
            </w:pPr>
          </w:p>
          <w:p w14:paraId="037B3FB2" w14:textId="77777777" w:rsidR="00B47627" w:rsidRDefault="00B47627" w:rsidP="0089645E">
            <w:pPr>
              <w:pStyle w:val="Source"/>
              <w:keepLines/>
            </w:pPr>
          </w:p>
          <w:p w14:paraId="0C549D54" w14:textId="77777777" w:rsidR="00B47627" w:rsidRDefault="00B47627" w:rsidP="0089645E">
            <w:pPr>
              <w:pStyle w:val="Source"/>
              <w:keepLines/>
            </w:pPr>
          </w:p>
          <w:p w14:paraId="7F8D750D" w14:textId="77777777" w:rsidR="00B47627" w:rsidRDefault="00B47627" w:rsidP="0089645E">
            <w:pPr>
              <w:pStyle w:val="Source"/>
              <w:keepLines/>
            </w:pPr>
          </w:p>
          <w:p w14:paraId="07D6BE9B" w14:textId="77777777" w:rsidR="00B47627" w:rsidRDefault="00B47627" w:rsidP="0089645E">
            <w:pPr>
              <w:pStyle w:val="Source"/>
              <w:keepLines/>
            </w:pPr>
          </w:p>
          <w:p w14:paraId="3ED7483F" w14:textId="77777777" w:rsidR="00B47627" w:rsidRDefault="00B47627" w:rsidP="0089645E">
            <w:pPr>
              <w:pStyle w:val="Source"/>
              <w:keepLines/>
            </w:pPr>
          </w:p>
          <w:p w14:paraId="7AF715A8" w14:textId="01CB1117" w:rsidR="00C614AF" w:rsidRDefault="00C614AF" w:rsidP="0089645E">
            <w:pPr>
              <w:pStyle w:val="Source"/>
              <w:keepLines/>
            </w:pPr>
            <w:r>
              <w:t>Source: BOP Consulting (2018)</w:t>
            </w:r>
          </w:p>
        </w:tc>
        <w:tc>
          <w:tcPr>
            <w:tcW w:w="6" w:type="dxa"/>
          </w:tcPr>
          <w:p w14:paraId="3991F1D3" w14:textId="77777777" w:rsidR="00C614AF" w:rsidRDefault="00C614AF" w:rsidP="0089645E">
            <w:pPr>
              <w:pStyle w:val="Source"/>
              <w:keepLines/>
            </w:pPr>
          </w:p>
        </w:tc>
      </w:tr>
    </w:tbl>
    <w:p w14:paraId="7136C7DA" w14:textId="10553E67" w:rsidR="00C614AF" w:rsidRDefault="00C614AF" w:rsidP="001E63F0">
      <w:pPr>
        <w:pStyle w:val="BodyText"/>
      </w:pPr>
      <w:r>
        <w:lastRenderedPageBreak/>
        <w:t xml:space="preserve">In addition to the above four types of data, LCEPs have also used or commissioned research – examples include </w:t>
      </w:r>
      <w:r w:rsidR="00691E98" w:rsidRPr="001E63F0">
        <w:t xml:space="preserve">cultural sector and </w:t>
      </w:r>
      <w:r w:rsidR="00F10C15">
        <w:t>children and young people</w:t>
      </w:r>
      <w:r w:rsidR="00F10C15" w:rsidRPr="001E63F0">
        <w:t xml:space="preserve"> </w:t>
      </w:r>
      <w:r w:rsidR="00691E98" w:rsidRPr="001E63F0">
        <w:t>consultation, research on school engagement and provision, schools</w:t>
      </w:r>
      <w:r w:rsidR="00E46FEA">
        <w:t xml:space="preserve"> and </w:t>
      </w:r>
      <w:proofErr w:type="gramStart"/>
      <w:r w:rsidR="00E46FEA">
        <w:t>t</w:t>
      </w:r>
      <w:r w:rsidR="00691E98" w:rsidRPr="001E63F0">
        <w:t>eachers</w:t>
      </w:r>
      <w:proofErr w:type="gramEnd"/>
      <w:r w:rsidR="00691E98" w:rsidRPr="001E63F0">
        <w:t xml:space="preserve"> consultation, skills</w:t>
      </w:r>
      <w:r w:rsidR="00E46FEA">
        <w:t xml:space="preserve"> and </w:t>
      </w:r>
      <w:r w:rsidR="00691E98" w:rsidRPr="001E63F0">
        <w:t>capacity of LCEP partners</w:t>
      </w:r>
      <w:r w:rsidR="001E63F0">
        <w:t xml:space="preserve">. </w:t>
      </w:r>
    </w:p>
    <w:p w14:paraId="5EAE44ED" w14:textId="1B512C04" w:rsidR="004677EA" w:rsidRPr="001E63F0" w:rsidRDefault="00C614AF" w:rsidP="001E63F0">
      <w:pPr>
        <w:pStyle w:val="BodyText"/>
      </w:pPr>
      <w:r>
        <w:t>Despite the active use of data by LCEPs, t</w:t>
      </w:r>
      <w:r w:rsidR="001E63F0">
        <w:t xml:space="preserve">here </w:t>
      </w:r>
      <w:r>
        <w:t>are</w:t>
      </w:r>
      <w:r w:rsidR="001E63F0">
        <w:t xml:space="preserve"> many reports of c</w:t>
      </w:r>
      <w:r w:rsidR="00691E98" w:rsidRPr="001E63F0">
        <w:t xml:space="preserve">hallenges around getting hold of local data. </w:t>
      </w:r>
    </w:p>
    <w:p w14:paraId="41C6BFE7" w14:textId="2DD71D97" w:rsidR="00CF0ED5" w:rsidRPr="00C614AF" w:rsidRDefault="00C614AF" w:rsidP="00C614AF">
      <w:pPr>
        <w:pStyle w:val="BodyText"/>
        <w:ind w:left="720"/>
        <w:rPr>
          <w:rStyle w:val="IntenseEmphasis"/>
        </w:rPr>
      </w:pPr>
      <w:r>
        <w:rPr>
          <w:rStyle w:val="IntenseEmphasis"/>
        </w:rPr>
        <w:t>“</w:t>
      </w:r>
      <w:r w:rsidR="00CF0ED5" w:rsidRPr="00C614AF">
        <w:rPr>
          <w:rStyle w:val="IntenseEmphasis"/>
        </w:rPr>
        <w:t xml:space="preserve">Data available tends to refer to the whole of </w:t>
      </w:r>
      <w:r>
        <w:rPr>
          <w:rStyle w:val="IntenseEmphasis"/>
        </w:rPr>
        <w:t xml:space="preserve">the region </w:t>
      </w:r>
      <w:r w:rsidR="00CF0ED5" w:rsidRPr="00C614AF">
        <w:rPr>
          <w:rStyle w:val="IntenseEmphasis"/>
        </w:rPr>
        <w:t>so cannot be used alone as it gives an overall picture of a very large county rather than enabling us to fully understand the nuances of geography. The LCEP has looked at ACE's cultural education data portal but further work is needed to break this down and to examine patterns of engagement both geographically and socioeconomically.</w:t>
      </w:r>
      <w:r>
        <w:rPr>
          <w:rStyle w:val="IntenseEmphasis"/>
        </w:rPr>
        <w:t>”</w:t>
      </w:r>
    </w:p>
    <w:p w14:paraId="47021E54" w14:textId="3CEEB7D3" w:rsidR="00C614AF" w:rsidRDefault="001576FA" w:rsidP="007D76BC">
      <w:pPr>
        <w:pStyle w:val="Heading2"/>
      </w:pPr>
      <w:bookmarkStart w:id="132" w:name="_Toc518380347"/>
      <w:bookmarkStart w:id="133" w:name="_Toc518380622"/>
      <w:bookmarkStart w:id="134" w:name="_Toc518381571"/>
      <w:bookmarkStart w:id="135" w:name="_Toc518381895"/>
      <w:bookmarkStart w:id="136" w:name="_Toc518386393"/>
      <w:bookmarkStart w:id="137" w:name="_Toc518386807"/>
      <w:bookmarkStart w:id="138" w:name="_Toc518383812"/>
      <w:bookmarkStart w:id="139" w:name="_Toc518387189"/>
      <w:bookmarkStart w:id="140" w:name="_Toc14277171"/>
      <w:r>
        <w:t>P</w:t>
      </w:r>
      <w:r w:rsidR="00C614AF">
        <w:t>riorities</w:t>
      </w:r>
      <w:bookmarkEnd w:id="132"/>
      <w:bookmarkEnd w:id="133"/>
      <w:bookmarkEnd w:id="134"/>
      <w:bookmarkEnd w:id="135"/>
      <w:bookmarkEnd w:id="136"/>
      <w:bookmarkEnd w:id="137"/>
      <w:bookmarkEnd w:id="138"/>
      <w:bookmarkEnd w:id="139"/>
      <w:bookmarkEnd w:id="140"/>
      <w:r w:rsidR="00C614AF">
        <w:t xml:space="preserve"> </w:t>
      </w:r>
    </w:p>
    <w:p w14:paraId="0CE21A3B" w14:textId="12212430" w:rsidR="00246895" w:rsidRDefault="00AE1DEA" w:rsidP="002A6DC5">
      <w:pPr>
        <w:pStyle w:val="BodyText"/>
      </w:pPr>
      <w:r w:rsidRPr="0081018E">
        <w:t>LCEPs work is highly localised, reflected through a diverse priorities and challenges LCEPs face across different regions and settings.</w:t>
      </w:r>
    </w:p>
    <w:p w14:paraId="6ED7B7B0" w14:textId="69751357" w:rsidR="004677EA" w:rsidRPr="009D1094" w:rsidRDefault="00246895" w:rsidP="002A6DC5">
      <w:pPr>
        <w:pStyle w:val="BodyText"/>
      </w:pPr>
      <w:r>
        <w:t>I</w:t>
      </w:r>
      <w:r w:rsidR="00691E98" w:rsidRPr="009D1094">
        <w:t xml:space="preserve">ncreasing reach of </w:t>
      </w:r>
      <w:r w:rsidR="00F10C15">
        <w:t>children and young people</w:t>
      </w:r>
      <w:r w:rsidR="00F10C15" w:rsidRPr="009D1094">
        <w:t xml:space="preserve"> </w:t>
      </w:r>
      <w:r w:rsidR="00691E98" w:rsidRPr="009D1094">
        <w:t>cultural engagement is the top priority of LCEP</w:t>
      </w:r>
      <w:r w:rsidR="000772D0">
        <w:t>s</w:t>
      </w:r>
      <w:r w:rsidR="00691E98" w:rsidRPr="009D1094">
        <w:t xml:space="preserve"> nationally</w:t>
      </w:r>
      <w:r w:rsidR="00AE1DEA">
        <w:t xml:space="preserve">, and of all regions </w:t>
      </w:r>
      <w:r>
        <w:t>except northern regions.</w:t>
      </w:r>
      <w:r w:rsidR="00691E98" w:rsidRPr="009D1094">
        <w:t xml:space="preserve"> Relationship building between schools and cultural providers </w:t>
      </w:r>
      <w:r w:rsidR="00DF3A25">
        <w:t xml:space="preserve">is </w:t>
      </w:r>
      <w:r w:rsidR="00AE1DEA">
        <w:t>another key priority</w:t>
      </w:r>
      <w:r w:rsidR="00691E98" w:rsidRPr="009D1094">
        <w:t xml:space="preserve">, particularly in East of England and North East. </w:t>
      </w:r>
    </w:p>
    <w:p w14:paraId="64AED24C" w14:textId="5471E3B3" w:rsidR="004677EA" w:rsidRPr="009D1094" w:rsidRDefault="00691E98" w:rsidP="002A6DC5">
      <w:pPr>
        <w:pStyle w:val="BodyText"/>
      </w:pPr>
      <w:r w:rsidRPr="009D1094">
        <w:t>LCEP</w:t>
      </w:r>
      <w:r w:rsidR="000772D0">
        <w:t>s</w:t>
      </w:r>
      <w:r w:rsidRPr="009D1094">
        <w:t xml:space="preserve"> from the North West and London region</w:t>
      </w:r>
      <w:r w:rsidR="00AE1DEA">
        <w:t>s</w:t>
      </w:r>
      <w:r w:rsidRPr="009D1094">
        <w:t xml:space="preserve"> have much stronger focus on reducing inequalities through </w:t>
      </w:r>
      <w:r w:rsidR="000772D0">
        <w:t>their offer</w:t>
      </w:r>
      <w:r w:rsidRPr="009D1094">
        <w:t xml:space="preserve">, perhaps reflecting the issues of high inequalities and strong growth in both regions. </w:t>
      </w:r>
    </w:p>
    <w:p w14:paraId="21C69516" w14:textId="317DECA2" w:rsidR="004677EA" w:rsidRDefault="00691E98" w:rsidP="002A6DC5">
      <w:pPr>
        <w:pStyle w:val="BodyText"/>
      </w:pPr>
      <w:r w:rsidRPr="00AE1DEA">
        <w:t>When comparing LCEP</w:t>
      </w:r>
      <w:r w:rsidR="00E05AB5" w:rsidRPr="00AE1DEA">
        <w:t>s</w:t>
      </w:r>
      <w:r w:rsidRPr="00AE1DEA">
        <w:t xml:space="preserve"> from rural and urban area</w:t>
      </w:r>
      <w:r w:rsidR="00E05AB5" w:rsidRPr="00AE1DEA">
        <w:t>s</w:t>
      </w:r>
      <w:r w:rsidRPr="00AE1DEA">
        <w:t xml:space="preserve">, </w:t>
      </w:r>
      <w:r w:rsidRPr="009D1094">
        <w:t>LCEP</w:t>
      </w:r>
      <w:r w:rsidR="00E05AB5">
        <w:t>s</w:t>
      </w:r>
      <w:r w:rsidRPr="009D1094">
        <w:t xml:space="preserve"> based in rural region</w:t>
      </w:r>
      <w:r w:rsidR="00E05AB5">
        <w:t>s</w:t>
      </w:r>
      <w:r w:rsidRPr="009D1094">
        <w:t xml:space="preserve"> </w:t>
      </w:r>
      <w:r w:rsidR="00AE1DEA">
        <w:t>focus more heavily</w:t>
      </w:r>
      <w:r w:rsidR="00E05AB5">
        <w:t xml:space="preserve"> on </w:t>
      </w:r>
      <w:r w:rsidRPr="009D1094">
        <w:t xml:space="preserve">increasing the number of </w:t>
      </w:r>
      <w:r w:rsidR="00F55671">
        <w:t xml:space="preserve">children and young </w:t>
      </w:r>
      <w:r w:rsidR="00F55671">
        <w:t>people</w:t>
      </w:r>
      <w:r w:rsidR="00F55671" w:rsidRPr="009D1094">
        <w:t xml:space="preserve"> </w:t>
      </w:r>
      <w:r w:rsidRPr="009D1094">
        <w:t xml:space="preserve">engaging in arts; </w:t>
      </w:r>
      <w:r w:rsidR="00AE1DEA">
        <w:t>whereas</w:t>
      </w:r>
      <w:r w:rsidRPr="009D1094">
        <w:t xml:space="preserve"> LCEP</w:t>
      </w:r>
      <w:r w:rsidR="00AE1DEA">
        <w:t>s</w:t>
      </w:r>
      <w:r w:rsidRPr="009D1094">
        <w:t xml:space="preserve"> in urban areas attach higher priorities in providing clearer progre</w:t>
      </w:r>
      <w:r w:rsidR="00AE1DEA">
        <w:t xml:space="preserve">ssion routes for young people. LCEPs which </w:t>
      </w:r>
      <w:r w:rsidR="00AE1DEA" w:rsidRPr="00AE1DEA">
        <w:rPr>
          <w:i/>
        </w:rPr>
        <w:t>cover</w:t>
      </w:r>
      <w:r w:rsidRPr="00AE1DEA">
        <w:rPr>
          <w:i/>
        </w:rPr>
        <w:t xml:space="preserve"> both urban and rural areas</w:t>
      </w:r>
      <w:r w:rsidRPr="009D1094">
        <w:t xml:space="preserve"> </w:t>
      </w:r>
      <w:r w:rsidR="00AE1DEA">
        <w:t>see</w:t>
      </w:r>
      <w:r w:rsidRPr="009D1094">
        <w:t xml:space="preserve"> </w:t>
      </w:r>
      <w:r w:rsidR="001D2411" w:rsidRPr="009D1094">
        <w:t>narrowing</w:t>
      </w:r>
      <w:r w:rsidRPr="009D1094">
        <w:t xml:space="preserve"> social, education and economic gaps</w:t>
      </w:r>
      <w:r w:rsidR="00AE1DEA">
        <w:t xml:space="preserve"> as the top priority of their work</w:t>
      </w:r>
      <w:r w:rsidRPr="009D1094">
        <w:t xml:space="preserve">. This </w:t>
      </w:r>
      <w:r w:rsidR="00AE1DEA">
        <w:t xml:space="preserve">again </w:t>
      </w:r>
      <w:r w:rsidRPr="009D1094">
        <w:t xml:space="preserve">highlights the diverse but localised approach of LCEP. </w:t>
      </w:r>
    </w:p>
    <w:p w14:paraId="4202E452" w14:textId="77777777" w:rsidR="00347CC0" w:rsidRDefault="00347CC0" w:rsidP="00347CC0">
      <w:pPr>
        <w:pStyle w:val="BodyText"/>
      </w:pPr>
      <w:r>
        <w:t>Children and young people</w:t>
      </w:r>
      <w:r w:rsidRPr="009D1094">
        <w:t>, schools and teachers, the cultural sector, local authorities and venues are identified to have medium and high likelihood of benefitting from LCEP</w:t>
      </w:r>
      <w:r>
        <w:t>’s work</w:t>
      </w:r>
      <w:r w:rsidRPr="009D1094">
        <w:t>. It is surprising local authorities are not thought to be</w:t>
      </w:r>
      <w:r>
        <w:t xml:space="preserve"> more likely to benefit given many local authorities are</w:t>
      </w:r>
      <w:r w:rsidRPr="009D1094">
        <w:t xml:space="preserve"> engaged </w:t>
      </w:r>
      <w:r>
        <w:t xml:space="preserve">with </w:t>
      </w:r>
      <w:r w:rsidRPr="009D1094">
        <w:t xml:space="preserve">LCEPs. </w:t>
      </w:r>
    </w:p>
    <w:p w14:paraId="03FDE80C" w14:textId="77777777" w:rsidR="00347CC0" w:rsidRDefault="00347CC0" w:rsidP="00347CC0">
      <w:pPr>
        <w:pStyle w:val="BodyText"/>
      </w:pPr>
      <w:r>
        <w:t xml:space="preserve">London again reported differently </w:t>
      </w:r>
      <w:r w:rsidRPr="009D1094">
        <w:t xml:space="preserve">compared to other regions, which may be </w:t>
      </w:r>
      <w:r>
        <w:t xml:space="preserve">reflective of their LCEP’s interests in </w:t>
      </w:r>
      <w:r w:rsidRPr="009D1094">
        <w:t xml:space="preserve">increasing </w:t>
      </w:r>
      <w:r>
        <w:t>children and young people</w:t>
      </w:r>
      <w:r w:rsidRPr="009D1094">
        <w:t xml:space="preserve"> opting for creative careers. </w:t>
      </w:r>
    </w:p>
    <w:p w14:paraId="06EEDC1C" w14:textId="77777777" w:rsidR="00C40731" w:rsidRDefault="00C40731" w:rsidP="00C40731">
      <w:pPr>
        <w:pStyle w:val="BodyText"/>
      </w:pPr>
      <w:r w:rsidRPr="002D35DE">
        <w:t xml:space="preserve">In terms of preference relating to artforms, music and theatres are the top priorities. However, London and North West exhibits similar preferences, particularly around dance, and literature. East of England and Yorkshire both </w:t>
      </w:r>
      <w:proofErr w:type="gramStart"/>
      <w:r w:rsidRPr="002D35DE">
        <w:t>place</w:t>
      </w:r>
      <w:proofErr w:type="gramEnd"/>
      <w:r w:rsidRPr="002D35DE">
        <w:t xml:space="preserve"> relatively high priorities on libraries and museums. West Midlands places highest priority on</w:t>
      </w:r>
      <w:r>
        <w:t xml:space="preserve"> media </w:t>
      </w:r>
      <w:proofErr w:type="gramStart"/>
      <w:r>
        <w:t>-  film</w:t>
      </w:r>
      <w:proofErr w:type="gramEnd"/>
      <w:r>
        <w:t xml:space="preserve"> and moving image. </w:t>
      </w:r>
    </w:p>
    <w:p w14:paraId="51500C26" w14:textId="77777777" w:rsidR="00C40731" w:rsidRDefault="00C40731" w:rsidP="00347CC0">
      <w:pPr>
        <w:pStyle w:val="BodyText"/>
      </w:pPr>
    </w:p>
    <w:p w14:paraId="2E670A4C" w14:textId="77777777" w:rsidR="00347CC0" w:rsidRPr="009D1094" w:rsidRDefault="00347CC0" w:rsidP="002A6DC5">
      <w:pPr>
        <w:pStyle w:val="BodyText"/>
      </w:pPr>
    </w:p>
    <w:p w14:paraId="1E0200F8" w14:textId="77777777" w:rsidR="00AE1DEA" w:rsidRDefault="00AE1DEA" w:rsidP="0089645E">
      <w:pPr>
        <w:pStyle w:val="BodyText"/>
      </w:pPr>
    </w:p>
    <w:p w14:paraId="6D6ED7ED" w14:textId="7E8CA741" w:rsidR="00AE1DEA" w:rsidRDefault="00AE1DEA" w:rsidP="0089645E">
      <w:pPr>
        <w:pStyle w:val="BodyText"/>
      </w:pPr>
    </w:p>
    <w:p w14:paraId="563F8471" w14:textId="77777777" w:rsidR="00805774" w:rsidRDefault="00805774" w:rsidP="0089645E">
      <w:pPr>
        <w:pStyle w:val="BodyText"/>
      </w:pPr>
    </w:p>
    <w:p w14:paraId="5DC8CEF2" w14:textId="77777777" w:rsidR="00805774" w:rsidRDefault="00805774" w:rsidP="0089645E">
      <w:pPr>
        <w:pStyle w:val="BodyText"/>
        <w:sectPr w:rsidR="00805774" w:rsidSect="00321AED">
          <w:headerReference w:type="even" r:id="rId34"/>
          <w:headerReference w:type="default" r:id="rId35"/>
          <w:footerReference w:type="default" r:id="rId36"/>
          <w:headerReference w:type="first" r:id="rId37"/>
          <w:type w:val="continuous"/>
          <w:pgSz w:w="16838" w:h="11906" w:orient="landscape"/>
          <w:pgMar w:top="1440" w:right="964" w:bottom="1440" w:left="964" w:header="709" w:footer="709" w:gutter="0"/>
          <w:cols w:num="2" w:space="708"/>
          <w:docGrid w:linePitch="360"/>
        </w:sectPr>
      </w:pPr>
    </w:p>
    <w:p w14:paraId="7BB80954" w14:textId="77777777" w:rsidR="00805774" w:rsidRDefault="00805774" w:rsidP="0089645E">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910"/>
      </w:tblGrid>
      <w:tr w:rsidR="00805774" w14:paraId="796E8D11" w14:textId="77777777" w:rsidTr="0089645E">
        <w:tc>
          <w:tcPr>
            <w:tcW w:w="7101" w:type="dxa"/>
          </w:tcPr>
          <w:p w14:paraId="5E4ADF8A" w14:textId="2068A235" w:rsidR="00805774" w:rsidRDefault="00805774" w:rsidP="0089645E">
            <w:pPr>
              <w:pStyle w:val="Caption"/>
            </w:pPr>
            <w:bookmarkStart w:id="141" w:name="_Toc518380332"/>
            <w:bookmarkStart w:id="142" w:name="_Toc518380607"/>
            <w:bookmarkStart w:id="143" w:name="_Toc518381556"/>
            <w:bookmarkStart w:id="144" w:name="_Toc518381880"/>
            <w:bookmarkStart w:id="145" w:name="_Toc518386374"/>
            <w:bookmarkStart w:id="146" w:name="_Toc518386788"/>
            <w:bookmarkStart w:id="147" w:name="_Toc518383793"/>
            <w:bookmarkStart w:id="148" w:name="_Toc518387170"/>
            <w:bookmarkStart w:id="149" w:name="_Toc14277198"/>
            <w:r>
              <w:lastRenderedPageBreak/>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8</w:t>
            </w:r>
            <w:r w:rsidR="00EC5DD8">
              <w:rPr>
                <w:noProof/>
              </w:rPr>
              <w:fldChar w:fldCharType="end"/>
            </w:r>
            <w:r>
              <w:t xml:space="preserve">  </w:t>
            </w:r>
            <w:r w:rsidR="00CC5E11">
              <w:t>Priorities of LCEP partnership’s ambitions and plans (5 being the top priority)</w:t>
            </w:r>
            <w:bookmarkEnd w:id="141"/>
            <w:bookmarkEnd w:id="142"/>
            <w:bookmarkEnd w:id="143"/>
            <w:bookmarkEnd w:id="144"/>
            <w:bookmarkEnd w:id="145"/>
            <w:bookmarkEnd w:id="146"/>
            <w:bookmarkEnd w:id="147"/>
            <w:bookmarkEnd w:id="148"/>
            <w:bookmarkEnd w:id="149"/>
          </w:p>
        </w:tc>
      </w:tr>
      <w:tr w:rsidR="00805774" w14:paraId="66B41477" w14:textId="77777777" w:rsidTr="0089645E">
        <w:trPr>
          <w:trHeight w:val="1701"/>
        </w:trPr>
        <w:tc>
          <w:tcPr>
            <w:tcW w:w="7101" w:type="dxa"/>
          </w:tcPr>
          <w:p w14:paraId="2126C083" w14:textId="4787767A" w:rsidR="00805774" w:rsidRDefault="004F5612" w:rsidP="0089645E">
            <w:pPr>
              <w:pStyle w:val="Image"/>
            </w:pPr>
            <w:r>
              <w:rPr>
                <w:noProof/>
                <w:lang w:eastAsia="en-GB"/>
              </w:rPr>
              <w:drawing>
                <wp:anchor distT="0" distB="0" distL="114300" distR="114300" simplePos="0" relativeHeight="251653120" behindDoc="0" locked="0" layoutInCell="1" allowOverlap="1" wp14:anchorId="7BE1623B" wp14:editId="3732ABBE">
                  <wp:simplePos x="0" y="0"/>
                  <wp:positionH relativeFrom="margin">
                    <wp:posOffset>25</wp:posOffset>
                  </wp:positionH>
                  <wp:positionV relativeFrom="paragraph">
                    <wp:posOffset>86698</wp:posOffset>
                  </wp:positionV>
                  <wp:extent cx="8175625" cy="405257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75625" cy="4052570"/>
                          </a:xfrm>
                          <a:prstGeom prst="rect">
                            <a:avLst/>
                          </a:prstGeom>
                          <a:noFill/>
                        </pic:spPr>
                      </pic:pic>
                    </a:graphicData>
                  </a:graphic>
                  <wp14:sizeRelH relativeFrom="margin">
                    <wp14:pctWidth>0</wp14:pctWidth>
                  </wp14:sizeRelH>
                  <wp14:sizeRelV relativeFrom="margin">
                    <wp14:pctHeight>0</wp14:pctHeight>
                  </wp14:sizeRelV>
                </wp:anchor>
              </w:drawing>
            </w:r>
          </w:p>
        </w:tc>
      </w:tr>
      <w:tr w:rsidR="00805774" w14:paraId="0742551A" w14:textId="77777777" w:rsidTr="0089645E">
        <w:tc>
          <w:tcPr>
            <w:tcW w:w="7101" w:type="dxa"/>
          </w:tcPr>
          <w:p w14:paraId="74004F9E" w14:textId="37C62508" w:rsidR="005E2CD2" w:rsidRPr="005E2CD2" w:rsidRDefault="00805774" w:rsidP="005E2CD2">
            <w:pPr>
              <w:pStyle w:val="Source"/>
            </w:pPr>
            <w:r w:rsidRPr="00540089">
              <w:t xml:space="preserve">Source: </w:t>
            </w:r>
            <w:r w:rsidR="00CC5E11">
              <w:t>BOP Consulting (2018)</w:t>
            </w:r>
          </w:p>
          <w:p w14:paraId="1F78DC18" w14:textId="5F2B1BB5" w:rsidR="00F50129" w:rsidRDefault="00F50129" w:rsidP="0089645E">
            <w:pPr>
              <w:pStyle w:val="Source"/>
            </w:pPr>
            <w:r>
              <w:t>N=60</w:t>
            </w:r>
          </w:p>
          <w:p w14:paraId="2581FFE2" w14:textId="4676188E" w:rsidR="00CC5E11" w:rsidRDefault="00CC5E11" w:rsidP="0089645E">
            <w:pPr>
              <w:pStyle w:val="Source"/>
            </w:pPr>
          </w:p>
        </w:tc>
      </w:tr>
    </w:tbl>
    <w:p w14:paraId="16C76B50" w14:textId="77777777" w:rsidR="00805774" w:rsidRDefault="00805774" w:rsidP="0089645E">
      <w:pPr>
        <w:pStyle w:val="BodyText"/>
      </w:pPr>
    </w:p>
    <w:p w14:paraId="7B6C9D9F" w14:textId="77777777" w:rsidR="00805774" w:rsidRDefault="00805774" w:rsidP="0089645E">
      <w:pPr>
        <w:pStyle w:val="BodyText"/>
        <w:sectPr w:rsidR="00805774" w:rsidSect="00805774">
          <w:type w:val="continuous"/>
          <w:pgSz w:w="16838" w:h="11906" w:orient="landscape"/>
          <w:pgMar w:top="1440" w:right="964" w:bottom="1440" w:left="964" w:header="709" w:footer="709" w:gutter="0"/>
          <w:cols w:space="708"/>
          <w:docGrid w:linePitch="360"/>
        </w:sectPr>
      </w:pPr>
    </w:p>
    <w:p w14:paraId="033BD872" w14:textId="77777777" w:rsidR="00CC5E11" w:rsidRDefault="00CC5E11" w:rsidP="0089645E">
      <w:pPr>
        <w:pStyle w:val="BodyText"/>
      </w:pPr>
    </w:p>
    <w:p w14:paraId="29EB4995" w14:textId="77777777" w:rsidR="00CC5E11" w:rsidRDefault="00CC5E11" w:rsidP="0089645E">
      <w:pPr>
        <w:pStyle w:val="BodyText"/>
        <w:sectPr w:rsidR="00CC5E11" w:rsidSect="00CC5E11">
          <w:headerReference w:type="even" r:id="rId39"/>
          <w:headerReference w:type="default" r:id="rId40"/>
          <w:footerReference w:type="default" r:id="rId41"/>
          <w:headerReference w:type="first" r:id="rId42"/>
          <w:type w:val="continuous"/>
          <w:pgSz w:w="16838" w:h="11906" w:orient="landscape"/>
          <w:pgMar w:top="1440" w:right="964" w:bottom="1440" w:left="964" w:header="709" w:footer="709" w:gutter="0"/>
          <w:cols w:num="2" w:space="708"/>
          <w:docGrid w:linePitch="360"/>
        </w:sectPr>
      </w:pPr>
    </w:p>
    <w:p w14:paraId="7A034FC7" w14:textId="77777777" w:rsidR="00CC5E11" w:rsidRDefault="00CC5E11" w:rsidP="0089645E">
      <w:pPr>
        <w:pStyle w:val="BodyText"/>
      </w:pPr>
    </w:p>
    <w:p w14:paraId="6C1891C8" w14:textId="77777777" w:rsidR="00606173" w:rsidRDefault="00606173" w:rsidP="0089645E">
      <w:pPr>
        <w:pStyle w:val="BodyText"/>
        <w:sectPr w:rsidR="00606173" w:rsidSect="00606173">
          <w:headerReference w:type="even" r:id="rId43"/>
          <w:headerReference w:type="default" r:id="rId44"/>
          <w:footerReference w:type="default" r:id="rId45"/>
          <w:headerReference w:type="first" r:id="rId46"/>
          <w:type w:val="continuous"/>
          <w:pgSz w:w="16838" w:h="11906" w:orient="landscape"/>
          <w:pgMar w:top="1440" w:right="964" w:bottom="1440" w:left="964" w:header="709" w:footer="709" w:gutter="0"/>
          <w:cols w:num="2" w:space="708"/>
          <w:docGrid w:linePitch="360"/>
        </w:sectPr>
      </w:pPr>
    </w:p>
    <w:p w14:paraId="059D95AE" w14:textId="77777777" w:rsidR="00606173" w:rsidRDefault="00606173" w:rsidP="0089645E">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910"/>
      </w:tblGrid>
      <w:tr w:rsidR="00606173" w14:paraId="21CCBA19" w14:textId="77777777" w:rsidTr="0089645E">
        <w:tc>
          <w:tcPr>
            <w:tcW w:w="7101" w:type="dxa"/>
          </w:tcPr>
          <w:p w14:paraId="3BF0FAAF" w14:textId="13DDF59C" w:rsidR="00606173" w:rsidRPr="00FD5352" w:rsidRDefault="00606173" w:rsidP="00606173">
            <w:pPr>
              <w:pStyle w:val="Caption"/>
              <w:rPr>
                <w:noProof/>
                <w:szCs w:val="20"/>
              </w:rPr>
            </w:pPr>
            <w:r>
              <w:t xml:space="preserve">Figure </w:t>
            </w:r>
            <w:proofErr w:type="gramStart"/>
            <w:r>
              <w:t>8  Stakeholder</w:t>
            </w:r>
            <w:proofErr w:type="gramEnd"/>
            <w:r>
              <w:t xml:space="preserve"> groups expected to benefit from LCEP’s work (5 being high likelihood of benefitting)</w:t>
            </w:r>
          </w:p>
          <w:p w14:paraId="0983D69B" w14:textId="5A1152FC" w:rsidR="00606173" w:rsidRDefault="00606173" w:rsidP="0089645E">
            <w:pPr>
              <w:pStyle w:val="Caption"/>
            </w:pPr>
          </w:p>
        </w:tc>
      </w:tr>
      <w:tr w:rsidR="00606173" w14:paraId="58DAD3CE" w14:textId="77777777" w:rsidTr="0089645E">
        <w:trPr>
          <w:trHeight w:val="1701"/>
        </w:trPr>
        <w:tc>
          <w:tcPr>
            <w:tcW w:w="7101" w:type="dxa"/>
          </w:tcPr>
          <w:p w14:paraId="460C16FD" w14:textId="18B0EA7F" w:rsidR="00606173" w:rsidRDefault="00606173" w:rsidP="0089645E">
            <w:pPr>
              <w:pStyle w:val="Image"/>
            </w:pPr>
            <w:r>
              <w:rPr>
                <w:noProof/>
              </w:rPr>
              <mc:AlternateContent>
                <mc:Choice Requires="wpg">
                  <w:drawing>
                    <wp:anchor distT="0" distB="0" distL="114300" distR="114300" simplePos="0" relativeHeight="251655168" behindDoc="0" locked="0" layoutInCell="1" allowOverlap="1" wp14:anchorId="5620C0FC" wp14:editId="63D11B3E">
                      <wp:simplePos x="0" y="0"/>
                      <wp:positionH relativeFrom="column">
                        <wp:posOffset>440</wp:posOffset>
                      </wp:positionH>
                      <wp:positionV relativeFrom="paragraph">
                        <wp:posOffset>1514</wp:posOffset>
                      </wp:positionV>
                      <wp:extent cx="8015522" cy="3170349"/>
                      <wp:effectExtent l="0" t="0" r="5080" b="0"/>
                      <wp:wrapTopAndBottom/>
                      <wp:docPr id="22" name="Group 22"/>
                      <wp:cNvGraphicFramePr/>
                      <a:graphic xmlns:a="http://schemas.openxmlformats.org/drawingml/2006/main">
                        <a:graphicData uri="http://schemas.microsoft.com/office/word/2010/wordprocessingGroup">
                          <wpg:wgp>
                            <wpg:cNvGrpSpPr/>
                            <wpg:grpSpPr>
                              <a:xfrm>
                                <a:off x="0" y="0"/>
                                <a:ext cx="8015522" cy="3170349"/>
                                <a:chOff x="0" y="0"/>
                                <a:chExt cx="6588125" cy="2844801"/>
                              </a:xfrm>
                            </wpg:grpSpPr>
                            <pic:pic xmlns:pic="http://schemas.openxmlformats.org/drawingml/2006/picture">
                              <pic:nvPicPr>
                                <pic:cNvPr id="23" name="Picture 2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65100" y="114300"/>
                                  <a:ext cx="451485" cy="2693671"/>
                                </a:xfrm>
                                <a:prstGeom prst="rect">
                                  <a:avLst/>
                                </a:prstGeom>
                                <a:noFill/>
                              </pic:spPr>
                            </pic:pic>
                            <pic:pic xmlns:pic="http://schemas.openxmlformats.org/drawingml/2006/picture">
                              <pic:nvPicPr>
                                <pic:cNvPr id="24" name="Picture 24"/>
                                <pic:cNvPicPr>
                                  <a:picLocks noChangeAspect="1"/>
                                </pic:cNvPicPr>
                              </pic:nvPicPr>
                              <pic:blipFill rotWithShape="1">
                                <a:blip r:embed="rId48">
                                  <a:extLst>
                                    <a:ext uri="{28A0092B-C50C-407E-A947-70E740481C1C}">
                                      <a14:useLocalDpi xmlns:a14="http://schemas.microsoft.com/office/drawing/2010/main" val="0"/>
                                    </a:ext>
                                  </a:extLst>
                                </a:blip>
                                <a:srcRect l="10741"/>
                                <a:stretch/>
                              </pic:blipFill>
                              <pic:spPr bwMode="auto">
                                <a:xfrm>
                                  <a:off x="0" y="0"/>
                                  <a:ext cx="6588125" cy="284480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DA19DB" id="Group 22" o:spid="_x0000_s1026" style="position:absolute;margin-left:.05pt;margin-top:.1pt;width:631.15pt;height:249.65pt;z-index:251654144;mso-width-relative:margin;mso-height-relative:margin" coordsize="65881,2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">
                      <v:shape id="Picture 23" o:spid="_x0000_s1027" type="#_x0000_t75" style="position:absolute;left:1651;top:1143;width:45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">
                        <v:imagedata r:id="rId49" o:title=""/>
                      </v:shape>
                      <v:shape id="Picture 24" o:spid="_x0000_s1028" type="#_x0000_t75" style="position:absolute;width:65881;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">
                        <v:imagedata r:id="rId50" o:title="" cropleft="7039f"/>
                      </v:shape>
                      <w10:wrap type="topAndBottom"/>
                    </v:group>
                  </w:pict>
                </mc:Fallback>
              </mc:AlternateContent>
            </w:r>
          </w:p>
        </w:tc>
      </w:tr>
      <w:tr w:rsidR="00606173" w14:paraId="392B1C46" w14:textId="77777777" w:rsidTr="0089645E">
        <w:tc>
          <w:tcPr>
            <w:tcW w:w="7101" w:type="dxa"/>
          </w:tcPr>
          <w:p w14:paraId="4093B2FE" w14:textId="77777777" w:rsidR="00606173" w:rsidRDefault="00606173" w:rsidP="0089645E">
            <w:pPr>
              <w:pStyle w:val="Source"/>
            </w:pPr>
            <w:r w:rsidRPr="00540089">
              <w:t xml:space="preserve">Source: </w:t>
            </w:r>
            <w:r w:rsidR="000C0A58">
              <w:t>BOP Consulting (2018)</w:t>
            </w:r>
          </w:p>
          <w:p w14:paraId="5DFC7541" w14:textId="469711D2" w:rsidR="00606173" w:rsidRDefault="000C0A58" w:rsidP="0089645E">
            <w:pPr>
              <w:pStyle w:val="Source"/>
            </w:pPr>
            <w:r>
              <w:t>N=</w:t>
            </w:r>
            <w:r w:rsidR="00565477">
              <w:t>59</w:t>
            </w:r>
          </w:p>
        </w:tc>
      </w:tr>
    </w:tbl>
    <w:p w14:paraId="45E88538" w14:textId="77777777" w:rsidR="00606173" w:rsidRDefault="00606173" w:rsidP="0089645E">
      <w:pPr>
        <w:pStyle w:val="BodyText"/>
      </w:pPr>
    </w:p>
    <w:p w14:paraId="044B7C61" w14:textId="77777777" w:rsidR="00606173" w:rsidRDefault="00606173" w:rsidP="0089645E">
      <w:pPr>
        <w:pStyle w:val="BodyText"/>
        <w:sectPr w:rsidR="00606173" w:rsidSect="00606173">
          <w:type w:val="continuous"/>
          <w:pgSz w:w="16838" w:h="11906" w:orient="landscape"/>
          <w:pgMar w:top="1440" w:right="964" w:bottom="1440" w:left="964" w:header="709" w:footer="709" w:gutter="0"/>
          <w:cols w:space="708"/>
          <w:docGrid w:linePitch="360"/>
        </w:sectPr>
      </w:pPr>
    </w:p>
    <w:p w14:paraId="026DAB06" w14:textId="12F7F35E" w:rsidR="00C40731" w:rsidRDefault="00C40731" w:rsidP="0089645E">
      <w:pPr>
        <w:pStyle w:val="BodyText"/>
      </w:pPr>
    </w:p>
    <w:p w14:paraId="5D23C1A0" w14:textId="45785A5C" w:rsidR="00E77AA4" w:rsidRDefault="00E77AA4" w:rsidP="0089645E">
      <w:pPr>
        <w:pStyle w:val="BodyText"/>
      </w:pPr>
    </w:p>
    <w:p w14:paraId="7465A60C" w14:textId="322CB579" w:rsidR="00E77AA4" w:rsidRDefault="00E77AA4" w:rsidP="0089645E">
      <w:pPr>
        <w:pStyle w:val="BodyText"/>
      </w:pPr>
    </w:p>
    <w:p w14:paraId="5350FF03" w14:textId="034D6B70" w:rsidR="00E77AA4" w:rsidRDefault="00E77AA4" w:rsidP="0089645E">
      <w:pPr>
        <w:pStyle w:val="BodyText"/>
      </w:pPr>
    </w:p>
    <w:p w14:paraId="31C9E9D0" w14:textId="4151EF8B" w:rsidR="00E77AA4" w:rsidRDefault="00E77AA4" w:rsidP="0089645E">
      <w:pPr>
        <w:pStyle w:val="BodyText"/>
      </w:pPr>
    </w:p>
    <w:p w14:paraId="7A08A317" w14:textId="1761CF88" w:rsidR="00E77AA4" w:rsidRDefault="000C0A58" w:rsidP="0089645E">
      <w:pPr>
        <w:pStyle w:val="BodyText"/>
      </w:pPr>
      <w:r>
        <w:rPr>
          <w:noProof/>
          <w:lang w:eastAsia="en-GB"/>
        </w:rPr>
        <w:drawing>
          <wp:anchor distT="0" distB="0" distL="114300" distR="114300" simplePos="0" relativeHeight="251654144" behindDoc="0" locked="0" layoutInCell="1" allowOverlap="1" wp14:anchorId="11AF453E" wp14:editId="2F2392B4">
            <wp:simplePos x="0" y="0"/>
            <wp:positionH relativeFrom="margin">
              <wp:posOffset>-635</wp:posOffset>
            </wp:positionH>
            <wp:positionV relativeFrom="paragraph">
              <wp:posOffset>612873</wp:posOffset>
            </wp:positionV>
            <wp:extent cx="7600208" cy="367582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a:extLst>
                        <a:ext uri="{28A0092B-C50C-407E-A947-70E740481C1C}">
                          <a14:useLocalDpi xmlns:a14="http://schemas.microsoft.com/office/drawing/2010/main" val="0"/>
                        </a:ext>
                      </a:extLst>
                    </a:blip>
                    <a:srcRect l="-432" t="11380" r="432" b="-9338"/>
                    <a:stretch/>
                  </pic:blipFill>
                  <pic:spPr bwMode="auto">
                    <a:xfrm>
                      <a:off x="0" y="0"/>
                      <a:ext cx="7600208" cy="367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606173" w14:paraId="548A1A08" w14:textId="77777777" w:rsidTr="00606173">
        <w:tc>
          <w:tcPr>
            <w:tcW w:w="7101" w:type="dxa"/>
          </w:tcPr>
          <w:p w14:paraId="62438D21" w14:textId="04D7BEC5" w:rsidR="00606173" w:rsidRDefault="00606173" w:rsidP="00606173">
            <w:pPr>
              <w:pStyle w:val="Caption"/>
              <w:keepLines/>
            </w:pPr>
            <w:bookmarkStart w:id="150" w:name="_Toc518380334"/>
            <w:bookmarkStart w:id="151" w:name="_Toc518380609"/>
            <w:bookmarkStart w:id="152" w:name="_Toc518381558"/>
            <w:bookmarkStart w:id="153" w:name="_Toc518381882"/>
            <w:bookmarkStart w:id="154" w:name="_Toc518386376"/>
            <w:bookmarkStart w:id="155" w:name="_Toc518386790"/>
            <w:bookmarkStart w:id="156" w:name="_Toc518387172"/>
            <w:bookmarkStart w:id="157" w:name="_Toc518383795"/>
            <w:bookmarkStart w:id="158" w:name="_Toc14277199"/>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9</w:t>
            </w:r>
            <w:r w:rsidR="00EC5DD8">
              <w:rPr>
                <w:noProof/>
              </w:rPr>
              <w:fldChar w:fldCharType="end"/>
            </w:r>
            <w:r>
              <w:t xml:space="preserve">  LCEP priorities by artform</w:t>
            </w:r>
            <w:bookmarkEnd w:id="150"/>
            <w:bookmarkEnd w:id="151"/>
            <w:bookmarkEnd w:id="152"/>
            <w:bookmarkEnd w:id="153"/>
            <w:bookmarkEnd w:id="154"/>
            <w:bookmarkEnd w:id="155"/>
            <w:bookmarkEnd w:id="156"/>
            <w:bookmarkEnd w:id="157"/>
            <w:bookmarkEnd w:id="158"/>
          </w:p>
        </w:tc>
      </w:tr>
      <w:tr w:rsidR="00606173" w14:paraId="41C5EA63" w14:textId="77777777" w:rsidTr="00606173">
        <w:trPr>
          <w:trHeight w:val="1701"/>
        </w:trPr>
        <w:tc>
          <w:tcPr>
            <w:tcW w:w="7101" w:type="dxa"/>
          </w:tcPr>
          <w:p w14:paraId="104D7189" w14:textId="050BD4E8" w:rsidR="000C0A58" w:rsidRDefault="000C0A58" w:rsidP="00606173">
            <w:pPr>
              <w:pStyle w:val="Image"/>
              <w:keepLines/>
            </w:pPr>
          </w:p>
          <w:p w14:paraId="31EA77DF" w14:textId="77777777" w:rsidR="000C0A58" w:rsidRDefault="000C0A58" w:rsidP="00606173">
            <w:pPr>
              <w:pStyle w:val="Image"/>
              <w:keepLines/>
            </w:pPr>
          </w:p>
          <w:p w14:paraId="51158616" w14:textId="2D5F89CC" w:rsidR="00606173" w:rsidRDefault="00606173" w:rsidP="00606173">
            <w:pPr>
              <w:pStyle w:val="Image"/>
              <w:keepLines/>
            </w:pPr>
          </w:p>
        </w:tc>
      </w:tr>
      <w:tr w:rsidR="00606173" w14:paraId="6541A133" w14:textId="77777777" w:rsidTr="00606173">
        <w:tc>
          <w:tcPr>
            <w:tcW w:w="7101" w:type="dxa"/>
          </w:tcPr>
          <w:p w14:paraId="60BD9D1F" w14:textId="69B31CB9" w:rsidR="00606173" w:rsidRDefault="00606173" w:rsidP="00606173">
            <w:pPr>
              <w:pStyle w:val="Source"/>
              <w:keepLines/>
            </w:pPr>
          </w:p>
        </w:tc>
      </w:tr>
    </w:tbl>
    <w:p w14:paraId="7735C8D2" w14:textId="5333BE64" w:rsidR="00E77AA4" w:rsidRDefault="00E77AA4" w:rsidP="0089645E">
      <w:pPr>
        <w:pStyle w:val="BodyText"/>
      </w:pPr>
    </w:p>
    <w:p w14:paraId="0168D514" w14:textId="67D6FA14" w:rsidR="00E77AA4" w:rsidRDefault="00E77AA4" w:rsidP="0089645E">
      <w:pPr>
        <w:pStyle w:val="BodyText"/>
      </w:pPr>
    </w:p>
    <w:p w14:paraId="2DE9D77A" w14:textId="77777777" w:rsidR="00E77AA4" w:rsidRDefault="00E77AA4" w:rsidP="0089645E">
      <w:pPr>
        <w:pStyle w:val="BodyText"/>
      </w:pPr>
    </w:p>
    <w:p w14:paraId="5A4E38D4" w14:textId="77777777" w:rsidR="00E77AA4" w:rsidRDefault="00E77AA4" w:rsidP="0089645E">
      <w:pPr>
        <w:pStyle w:val="BodyText"/>
      </w:pPr>
    </w:p>
    <w:p w14:paraId="7F5173A9" w14:textId="77777777" w:rsidR="00E77AA4" w:rsidRDefault="00E77AA4" w:rsidP="0089645E">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CC5E11" w14:paraId="206A6FE0" w14:textId="77777777" w:rsidTr="0089645E">
        <w:tc>
          <w:tcPr>
            <w:tcW w:w="7101" w:type="dxa"/>
          </w:tcPr>
          <w:p w14:paraId="4476E636" w14:textId="6275DE9F" w:rsidR="00CC5E11" w:rsidRDefault="00C40731" w:rsidP="0089645E">
            <w:pPr>
              <w:pStyle w:val="Caption"/>
            </w:pPr>
            <w:r>
              <w:rPr>
                <w:noProof/>
              </w:rPr>
              <mc:AlternateContent>
                <mc:Choice Requires="wps">
                  <w:drawing>
                    <wp:anchor distT="0" distB="0" distL="114300" distR="114300" simplePos="0" relativeHeight="251656192" behindDoc="0" locked="0" layoutInCell="1" allowOverlap="1" wp14:anchorId="73B12488" wp14:editId="6F9722CE">
                      <wp:simplePos x="0" y="0"/>
                      <wp:positionH relativeFrom="column">
                        <wp:posOffset>534035</wp:posOffset>
                      </wp:positionH>
                      <wp:positionV relativeFrom="paragraph">
                        <wp:posOffset>5201920</wp:posOffset>
                      </wp:positionV>
                      <wp:extent cx="801497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014970" cy="635"/>
                              </a:xfrm>
                              <a:prstGeom prst="rect">
                                <a:avLst/>
                              </a:prstGeom>
                              <a:solidFill>
                                <a:prstClr val="white"/>
                              </a:solidFill>
                              <a:ln>
                                <a:noFill/>
                              </a:ln>
                            </wps:spPr>
                            <wps:txbx>
                              <w:txbxContent>
                                <w:p w14:paraId="3BA04917" w14:textId="35BD2175" w:rsidR="0095699A" w:rsidRPr="00841507" w:rsidRDefault="0095699A" w:rsidP="00C40731">
                                  <w:pPr>
                                    <w:pStyle w:val="Caption"/>
                                    <w:rPr>
                                      <w:noProof/>
                                    </w:rPr>
                                  </w:pPr>
                                  <w:r>
                                    <w:t xml:space="preserve">source </w:t>
                                  </w:r>
                                  <w:r>
                                    <w:rPr>
                                      <w:noProof/>
                                    </w:rPr>
                                    <w:fldChar w:fldCharType="begin"/>
                                  </w:r>
                                  <w:r>
                                    <w:rPr>
                                      <w:noProof/>
                                    </w:rPr>
                                    <w:instrText xml:space="preserve"> SEQ source \* ARABIC </w:instrText>
                                  </w:r>
                                  <w:r>
                                    <w:rPr>
                                      <w:noProof/>
                                    </w:rPr>
                                    <w:fldChar w:fldCharType="separate"/>
                                  </w:r>
                                  <w:r w:rsidR="004D6C2F">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B12488" id="_x0000_t202" coordsize="21600,21600" o:spt="202" path="m,l,21600r21600,l21600,xe">
                      <v:stroke joinstyle="miter"/>
                      <v:path gradientshapeok="t" o:connecttype="rect"/>
                    </v:shapetype>
                    <v:shape id="Text Box 13" o:spid="_x0000_s1026" type="#_x0000_t202" style="position:absolute;margin-left:42.05pt;margin-top:409.6pt;width:631.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" stroked="f">
                      <v:textbox style="mso-fit-shape-to-text:t" inset="0,0,0,0">
                        <w:txbxContent>
                          <w:p w14:paraId="3BA04917" w14:textId="35BD2175" w:rsidR="0095699A" w:rsidRPr="00841507" w:rsidRDefault="0095699A" w:rsidP="00C40731">
                            <w:pPr>
                              <w:pStyle w:val="Caption"/>
                              <w:rPr>
                                <w:noProof/>
                              </w:rPr>
                            </w:pPr>
                            <w:r>
                              <w:t xml:space="preserve">source </w:t>
                            </w:r>
                            <w:r>
                              <w:rPr>
                                <w:noProof/>
                              </w:rPr>
                              <w:fldChar w:fldCharType="begin"/>
                            </w:r>
                            <w:r>
                              <w:rPr>
                                <w:noProof/>
                              </w:rPr>
                              <w:instrText xml:space="preserve"> SEQ source \* ARABIC </w:instrText>
                            </w:r>
                            <w:r>
                              <w:rPr>
                                <w:noProof/>
                              </w:rPr>
                              <w:fldChar w:fldCharType="separate"/>
                            </w:r>
                            <w:r w:rsidR="004D6C2F">
                              <w:rPr>
                                <w:noProof/>
                              </w:rPr>
                              <w:t>1</w:t>
                            </w:r>
                            <w:r>
                              <w:rPr>
                                <w:noProof/>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8558411" wp14:editId="54668566">
                      <wp:simplePos x="0" y="0"/>
                      <wp:positionH relativeFrom="column">
                        <wp:posOffset>534035</wp:posOffset>
                      </wp:positionH>
                      <wp:positionV relativeFrom="paragraph">
                        <wp:posOffset>5201920</wp:posOffset>
                      </wp:positionV>
                      <wp:extent cx="801497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014970" cy="635"/>
                              </a:xfrm>
                              <a:prstGeom prst="rect">
                                <a:avLst/>
                              </a:prstGeom>
                              <a:solidFill>
                                <a:prstClr val="white"/>
                              </a:solidFill>
                              <a:ln>
                                <a:noFill/>
                              </a:ln>
                            </wps:spPr>
                            <wps:txbx>
                              <w:txbxContent>
                                <w:p w14:paraId="5EE99331" w14:textId="3E20473B" w:rsidR="0095699A" w:rsidRPr="003B768B" w:rsidRDefault="0095699A" w:rsidP="00C40731">
                                  <w:pPr>
                                    <w:pStyle w:val="Caption"/>
                                    <w:rPr>
                                      <w:noProof/>
                                    </w:rPr>
                                  </w:pPr>
                                  <w:r>
                                    <w:t xml:space="preserve">source </w:t>
                                  </w:r>
                                  <w:r>
                                    <w:rPr>
                                      <w:noProof/>
                                    </w:rPr>
                                    <w:fldChar w:fldCharType="begin"/>
                                  </w:r>
                                  <w:r>
                                    <w:rPr>
                                      <w:noProof/>
                                    </w:rPr>
                                    <w:instrText xml:space="preserve"> SEQ source \* ARABIC </w:instrText>
                                  </w:r>
                                  <w:r>
                                    <w:rPr>
                                      <w:noProof/>
                                    </w:rPr>
                                    <w:fldChar w:fldCharType="separate"/>
                                  </w:r>
                                  <w:r w:rsidR="004D6C2F">
                                    <w:rPr>
                                      <w:noProof/>
                                    </w:rPr>
                                    <w:t>2</w:t>
                                  </w:r>
                                  <w:r>
                                    <w:rPr>
                                      <w:noProof/>
                                    </w:rPr>
                                    <w:fldChar w:fldCharType="end"/>
                                  </w:r>
                                  <w:r w:rsidRPr="001353E3">
                                    <w:t>Source: BOP Consulting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58411" id="Text Box 15" o:spid="_x0000_s1027" type="#_x0000_t202" style="position:absolute;margin-left:42.05pt;margin-top:409.6pt;width:631.1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" stroked="f">
                      <v:textbox style="mso-fit-shape-to-text:t" inset="0,0,0,0">
                        <w:txbxContent>
                          <w:p w14:paraId="5EE99331" w14:textId="3E20473B" w:rsidR="0095699A" w:rsidRPr="003B768B" w:rsidRDefault="0095699A" w:rsidP="00C40731">
                            <w:pPr>
                              <w:pStyle w:val="Caption"/>
                              <w:rPr>
                                <w:noProof/>
                              </w:rPr>
                            </w:pPr>
                            <w:r>
                              <w:t xml:space="preserve">source </w:t>
                            </w:r>
                            <w:r>
                              <w:rPr>
                                <w:noProof/>
                              </w:rPr>
                              <w:fldChar w:fldCharType="begin"/>
                            </w:r>
                            <w:r>
                              <w:rPr>
                                <w:noProof/>
                              </w:rPr>
                              <w:instrText xml:space="preserve"> SEQ source \* ARABIC </w:instrText>
                            </w:r>
                            <w:r>
                              <w:rPr>
                                <w:noProof/>
                              </w:rPr>
                              <w:fldChar w:fldCharType="separate"/>
                            </w:r>
                            <w:r w:rsidR="004D6C2F">
                              <w:rPr>
                                <w:noProof/>
                              </w:rPr>
                              <w:t>2</w:t>
                            </w:r>
                            <w:r>
                              <w:rPr>
                                <w:noProof/>
                              </w:rPr>
                              <w:fldChar w:fldCharType="end"/>
                            </w:r>
                            <w:r w:rsidRPr="001353E3">
                              <w:t>Source: BOP Consulting (2018)</w:t>
                            </w:r>
                          </w:p>
                        </w:txbxContent>
                      </v:textbox>
                    </v:shape>
                  </w:pict>
                </mc:Fallback>
              </mc:AlternateContent>
            </w:r>
          </w:p>
        </w:tc>
      </w:tr>
      <w:tr w:rsidR="00CC5E11" w14:paraId="31A0F77B" w14:textId="77777777" w:rsidTr="00C12015">
        <w:trPr>
          <w:trHeight w:val="288"/>
        </w:trPr>
        <w:tc>
          <w:tcPr>
            <w:tcW w:w="7101" w:type="dxa"/>
          </w:tcPr>
          <w:p w14:paraId="2E529814" w14:textId="58F74E84" w:rsidR="00CC5E11" w:rsidRDefault="00CC5E11" w:rsidP="0089645E">
            <w:pPr>
              <w:pStyle w:val="Image"/>
            </w:pPr>
          </w:p>
        </w:tc>
      </w:tr>
      <w:tr w:rsidR="00CC5E11" w14:paraId="2EFF7378" w14:textId="77777777" w:rsidTr="0089645E">
        <w:tc>
          <w:tcPr>
            <w:tcW w:w="7101" w:type="dxa"/>
          </w:tcPr>
          <w:p w14:paraId="0742F6B7" w14:textId="1F90598E" w:rsidR="00CC5E11" w:rsidRDefault="00CC5E11" w:rsidP="0089645E">
            <w:pPr>
              <w:pStyle w:val="Source"/>
            </w:pPr>
          </w:p>
        </w:tc>
      </w:tr>
    </w:tbl>
    <w:p w14:paraId="18FD83C9" w14:textId="6911BB3E" w:rsidR="00CC5E11" w:rsidRDefault="00CC5E11" w:rsidP="0089645E">
      <w:pPr>
        <w:pStyle w:val="BodyText"/>
      </w:pPr>
    </w:p>
    <w:p w14:paraId="5069FCDE" w14:textId="3D46B273" w:rsidR="000F6BFE" w:rsidRDefault="00565477" w:rsidP="000F6BFE">
      <w:pPr>
        <w:pStyle w:val="BodyText"/>
        <w:rPr>
          <w:sz w:val="16"/>
          <w:szCs w:val="16"/>
        </w:rPr>
      </w:pPr>
      <w:r w:rsidRPr="00565477">
        <w:rPr>
          <w:sz w:val="16"/>
          <w:szCs w:val="16"/>
        </w:rPr>
        <w:t>Source: BOP Consulting (2018)</w:t>
      </w:r>
    </w:p>
    <w:p w14:paraId="44006870" w14:textId="4512364C" w:rsidR="00565477" w:rsidRPr="00565477" w:rsidRDefault="00565477" w:rsidP="00CB20A5">
      <w:pPr>
        <w:pStyle w:val="BodyText"/>
        <w:rPr>
          <w:sz w:val="16"/>
          <w:szCs w:val="16"/>
        </w:rPr>
      </w:pPr>
      <w:r>
        <w:rPr>
          <w:sz w:val="16"/>
          <w:szCs w:val="16"/>
        </w:rPr>
        <w:t>N=</w:t>
      </w:r>
      <w:r w:rsidR="0046490A">
        <w:rPr>
          <w:sz w:val="16"/>
          <w:szCs w:val="16"/>
        </w:rPr>
        <w:t>59</w:t>
      </w:r>
    </w:p>
    <w:p w14:paraId="79945A00" w14:textId="4E1D540A" w:rsidR="00565477" w:rsidRPr="00CB20A5" w:rsidRDefault="00565477" w:rsidP="00CB20A5">
      <w:pPr>
        <w:pStyle w:val="BodyText"/>
      </w:pPr>
    </w:p>
    <w:p w14:paraId="367EF399" w14:textId="77777777" w:rsidR="00E77AA4" w:rsidRDefault="00E77AA4" w:rsidP="0089645E">
      <w:pPr>
        <w:pStyle w:val="BodyText"/>
      </w:pPr>
    </w:p>
    <w:p w14:paraId="10EA3242" w14:textId="77777777" w:rsidR="00E77AA4" w:rsidRDefault="00E77AA4" w:rsidP="0089645E">
      <w:pPr>
        <w:pStyle w:val="BodyText"/>
      </w:pPr>
    </w:p>
    <w:p w14:paraId="48437F6D" w14:textId="77777777" w:rsidR="00E77AA4" w:rsidRDefault="00E77AA4" w:rsidP="0089645E">
      <w:pPr>
        <w:pStyle w:val="BodyText"/>
      </w:pPr>
    </w:p>
    <w:p w14:paraId="1D2E3BF5" w14:textId="77777777" w:rsidR="00E77AA4" w:rsidRDefault="00E77AA4" w:rsidP="0089645E">
      <w:pPr>
        <w:pStyle w:val="BodyText"/>
      </w:pPr>
    </w:p>
    <w:p w14:paraId="61B2B4F7" w14:textId="335C8012" w:rsidR="00E77AA4" w:rsidRDefault="00E77AA4" w:rsidP="0089645E">
      <w:pPr>
        <w:pStyle w:val="BodyText"/>
      </w:pPr>
    </w:p>
    <w:p w14:paraId="5715839C" w14:textId="77777777" w:rsidR="00E77AA4" w:rsidRDefault="00E77AA4" w:rsidP="0089645E">
      <w:pPr>
        <w:pStyle w:val="BodyText"/>
      </w:pPr>
    </w:p>
    <w:p w14:paraId="588E6898" w14:textId="77777777" w:rsidR="00E77AA4" w:rsidRDefault="00E77AA4" w:rsidP="0089645E">
      <w:pPr>
        <w:pStyle w:val="BodyText"/>
      </w:pPr>
    </w:p>
    <w:p w14:paraId="0566E024" w14:textId="77777777" w:rsidR="00E77AA4" w:rsidRDefault="00E77AA4" w:rsidP="0089645E">
      <w:pPr>
        <w:pStyle w:val="BodyText"/>
      </w:pPr>
    </w:p>
    <w:p w14:paraId="6FD8435C" w14:textId="77777777" w:rsidR="00E77AA4" w:rsidRDefault="00E77AA4" w:rsidP="0089645E">
      <w:pPr>
        <w:pStyle w:val="BodyText"/>
      </w:pPr>
    </w:p>
    <w:p w14:paraId="6521AA0F" w14:textId="77777777" w:rsidR="00E77AA4" w:rsidRDefault="00E77AA4" w:rsidP="0089645E">
      <w:pPr>
        <w:pStyle w:val="BodyText"/>
      </w:pPr>
    </w:p>
    <w:p w14:paraId="490EAB74" w14:textId="77777777" w:rsidR="00E77AA4" w:rsidRDefault="00E77AA4" w:rsidP="0089645E">
      <w:pPr>
        <w:pStyle w:val="BodyText"/>
      </w:pPr>
    </w:p>
    <w:p w14:paraId="39C12931" w14:textId="77777777" w:rsidR="00E77AA4" w:rsidRDefault="00E77AA4" w:rsidP="0089645E">
      <w:pPr>
        <w:pStyle w:val="BodyText"/>
      </w:pPr>
    </w:p>
    <w:p w14:paraId="77D56F9B" w14:textId="77777777" w:rsidR="00E77AA4" w:rsidRDefault="00E77AA4" w:rsidP="0089645E">
      <w:pPr>
        <w:pStyle w:val="BodyText"/>
      </w:pPr>
    </w:p>
    <w:p w14:paraId="51785767" w14:textId="77777777" w:rsidR="00E77AA4" w:rsidRDefault="00E77AA4" w:rsidP="0089645E">
      <w:pPr>
        <w:pStyle w:val="BodyText"/>
      </w:pPr>
    </w:p>
    <w:p w14:paraId="62B089B4" w14:textId="77777777" w:rsidR="00E77AA4" w:rsidRDefault="00E77AA4" w:rsidP="0089645E">
      <w:pPr>
        <w:pStyle w:val="BodyText"/>
      </w:pPr>
    </w:p>
    <w:p w14:paraId="6D3DA2F8" w14:textId="77777777" w:rsidR="00E77AA4" w:rsidRDefault="00E77AA4" w:rsidP="0089645E">
      <w:pPr>
        <w:pStyle w:val="BodyText"/>
      </w:pPr>
    </w:p>
    <w:p w14:paraId="124F4C26" w14:textId="77777777" w:rsidR="00E77AA4" w:rsidRDefault="00E77AA4" w:rsidP="0089645E">
      <w:pPr>
        <w:pStyle w:val="BodyText"/>
      </w:pPr>
    </w:p>
    <w:p w14:paraId="4EA3D07A" w14:textId="77777777" w:rsidR="00E77AA4" w:rsidRDefault="00E77AA4" w:rsidP="0089645E">
      <w:pPr>
        <w:pStyle w:val="BodyText"/>
      </w:pPr>
    </w:p>
    <w:p w14:paraId="76544144" w14:textId="77777777" w:rsidR="00E77AA4" w:rsidRDefault="00E77AA4" w:rsidP="0089645E">
      <w:pPr>
        <w:pStyle w:val="BodyText"/>
      </w:pPr>
    </w:p>
    <w:p w14:paraId="0D16B368" w14:textId="77777777" w:rsidR="00172F2A" w:rsidRDefault="00172F2A" w:rsidP="0089645E">
      <w:pPr>
        <w:pStyle w:val="BodyText"/>
        <w:sectPr w:rsidR="00172F2A" w:rsidSect="00172F2A">
          <w:headerReference w:type="even" r:id="rId52"/>
          <w:headerReference w:type="default" r:id="rId53"/>
          <w:footerReference w:type="default" r:id="rId54"/>
          <w:headerReference w:type="first" r:id="rId55"/>
          <w:type w:val="continuous"/>
          <w:pgSz w:w="16838" w:h="11906" w:orient="landscape"/>
          <w:pgMar w:top="1440" w:right="964" w:bottom="1440" w:left="964" w:header="709" w:footer="709" w:gutter="0"/>
          <w:cols w:num="2" w:space="708"/>
          <w:docGrid w:linePitch="360"/>
        </w:sectPr>
      </w:pPr>
    </w:p>
    <w:p w14:paraId="34C8BDDB" w14:textId="7931C9C6" w:rsidR="00172F2A" w:rsidRDefault="00172F2A" w:rsidP="0089645E">
      <w:pPr>
        <w:pStyle w:val="BodyText"/>
      </w:pPr>
    </w:p>
    <w:p w14:paraId="38B4D849" w14:textId="77777777" w:rsidR="00172F2A" w:rsidRDefault="00172F2A" w:rsidP="0089645E">
      <w:pPr>
        <w:pStyle w:val="BodyText"/>
        <w:sectPr w:rsidR="00172F2A" w:rsidSect="00172F2A">
          <w:type w:val="continuous"/>
          <w:pgSz w:w="16838" w:h="11906" w:orient="landscape"/>
          <w:pgMar w:top="1440" w:right="964" w:bottom="1440" w:left="964" w:header="709" w:footer="709" w:gutter="0"/>
          <w:cols w:space="708"/>
          <w:docGrid w:linePitch="360"/>
        </w:sectPr>
      </w:pPr>
    </w:p>
    <w:p w14:paraId="50B56A8B" w14:textId="0B5CEC01" w:rsidR="00CC5E11" w:rsidRDefault="00CC5E11" w:rsidP="0089645E">
      <w:pPr>
        <w:pStyle w:val="BodyText"/>
      </w:pPr>
    </w:p>
    <w:p w14:paraId="06D6AC19" w14:textId="36CAA5AB" w:rsidR="001576FA" w:rsidRDefault="001576FA" w:rsidP="0089645E">
      <w:pPr>
        <w:pStyle w:val="BodyText"/>
        <w:sectPr w:rsidR="001576FA" w:rsidSect="00172F2A">
          <w:type w:val="continuous"/>
          <w:pgSz w:w="16838" w:h="11906" w:orient="landscape"/>
          <w:pgMar w:top="1440" w:right="964" w:bottom="1440" w:left="964" w:header="709" w:footer="709" w:gutter="0"/>
          <w:cols w:space="708"/>
          <w:docGrid w:linePitch="360"/>
        </w:sectPr>
      </w:pPr>
    </w:p>
    <w:p w14:paraId="49920240" w14:textId="77777777" w:rsidR="00347CC0" w:rsidRDefault="00347CC0" w:rsidP="00BB61BC">
      <w:pPr>
        <w:pStyle w:val="BodyText"/>
      </w:pPr>
    </w:p>
    <w:p w14:paraId="51CD9D8A" w14:textId="77777777" w:rsidR="00347CC0" w:rsidRDefault="00347CC0" w:rsidP="00BB61BC">
      <w:pPr>
        <w:pStyle w:val="BodyText"/>
      </w:pPr>
    </w:p>
    <w:p w14:paraId="562A25FC" w14:textId="1365684D" w:rsidR="00E57FAC" w:rsidRDefault="001576FA" w:rsidP="00C40731">
      <w:pPr>
        <w:pStyle w:val="Heading2"/>
      </w:pPr>
      <w:bookmarkStart w:id="159" w:name="_Toc518380348"/>
      <w:bookmarkStart w:id="160" w:name="_Toc518380623"/>
      <w:bookmarkStart w:id="161" w:name="_Toc518381572"/>
      <w:bookmarkStart w:id="162" w:name="_Toc518381896"/>
      <w:bookmarkStart w:id="163" w:name="_Toc518386394"/>
      <w:bookmarkStart w:id="164" w:name="_Toc518386808"/>
      <w:bookmarkStart w:id="165" w:name="_Toc518383813"/>
      <w:bookmarkStart w:id="166" w:name="_Toc518387190"/>
      <w:bookmarkStart w:id="167" w:name="_Toc14277172"/>
      <w:r>
        <w:lastRenderedPageBreak/>
        <w:t>Strategic direction – policy agenda</w:t>
      </w:r>
      <w:r w:rsidR="00B97B7E">
        <w:t xml:space="preserve"> and</w:t>
      </w:r>
      <w:r>
        <w:t xml:space="preserve"> funding</w:t>
      </w:r>
      <w:bookmarkEnd w:id="159"/>
      <w:bookmarkEnd w:id="160"/>
      <w:bookmarkEnd w:id="161"/>
      <w:bookmarkEnd w:id="162"/>
      <w:bookmarkEnd w:id="163"/>
      <w:bookmarkEnd w:id="164"/>
      <w:bookmarkEnd w:id="165"/>
      <w:bookmarkEnd w:id="166"/>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E57FAC" w14:paraId="627F0335" w14:textId="77777777" w:rsidTr="0089645E">
        <w:tc>
          <w:tcPr>
            <w:tcW w:w="7101" w:type="dxa"/>
          </w:tcPr>
          <w:p w14:paraId="2A002458" w14:textId="23AB733E" w:rsidR="00E57FAC" w:rsidRDefault="00E57FAC" w:rsidP="0089645E">
            <w:pPr>
              <w:pStyle w:val="Caption"/>
              <w:keepLines/>
            </w:pPr>
            <w:bookmarkStart w:id="168" w:name="_Toc518380335"/>
            <w:bookmarkStart w:id="169" w:name="_Toc518380610"/>
            <w:bookmarkStart w:id="170" w:name="_Toc518381559"/>
            <w:bookmarkStart w:id="171" w:name="_Toc518381883"/>
            <w:bookmarkStart w:id="172" w:name="_Toc518386377"/>
            <w:bookmarkStart w:id="173" w:name="_Toc518386791"/>
            <w:bookmarkStart w:id="174" w:name="_Toc518383796"/>
            <w:bookmarkStart w:id="175" w:name="_Toc518387173"/>
            <w:bookmarkStart w:id="176" w:name="_Toc14277200"/>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10</w:t>
            </w:r>
            <w:r w:rsidR="00EC5DD8">
              <w:rPr>
                <w:noProof/>
              </w:rPr>
              <w:fldChar w:fldCharType="end"/>
            </w:r>
            <w:r>
              <w:t xml:space="preserve">  The extent to which LCEP is linking or planning to link with other policy agendas</w:t>
            </w:r>
            <w:bookmarkEnd w:id="168"/>
            <w:bookmarkEnd w:id="169"/>
            <w:bookmarkEnd w:id="170"/>
            <w:bookmarkEnd w:id="171"/>
            <w:bookmarkEnd w:id="172"/>
            <w:bookmarkEnd w:id="173"/>
            <w:bookmarkEnd w:id="174"/>
            <w:bookmarkEnd w:id="175"/>
            <w:bookmarkEnd w:id="176"/>
            <w:r>
              <w:t xml:space="preserve"> </w:t>
            </w:r>
          </w:p>
        </w:tc>
      </w:tr>
      <w:tr w:rsidR="00E57FAC" w14:paraId="6170F037" w14:textId="77777777" w:rsidTr="00E57FAC">
        <w:tblPrEx>
          <w:tblCellMar>
            <w:left w:w="108" w:type="dxa"/>
            <w:right w:w="108" w:type="dxa"/>
          </w:tblCellMar>
        </w:tblPrEx>
        <w:trPr>
          <w:trHeight w:val="1701"/>
        </w:trPr>
        <w:tc>
          <w:tcPr>
            <w:tcW w:w="7101" w:type="dxa"/>
          </w:tcPr>
          <w:p w14:paraId="3DAAEDC8" w14:textId="76AD6F2E" w:rsidR="00E57FAC" w:rsidRPr="00E57FAC" w:rsidRDefault="00E57FAC" w:rsidP="0089645E">
            <w:pPr>
              <w:pStyle w:val="Image"/>
              <w:keepLines/>
              <w:rPr>
                <w:rFonts w:cs="Arial"/>
              </w:rPr>
            </w:pPr>
            <w:r w:rsidRPr="00E57FAC">
              <w:rPr>
                <w:rFonts w:cs="Arial"/>
                <w:noProof/>
              </w:rPr>
              <w:drawing>
                <wp:inline distT="0" distB="0" distL="0" distR="0" wp14:anchorId="768F30F1" wp14:editId="6A62F862">
                  <wp:extent cx="3981450" cy="1689100"/>
                  <wp:effectExtent l="0" t="0" r="0" b="6350"/>
                  <wp:docPr id="38" name="Chart 38">
                    <a:extLst xmlns:a="http://schemas.openxmlformats.org/drawingml/2006/main">
                      <a:ext uri="{FF2B5EF4-FFF2-40B4-BE49-F238E27FC236}">
                        <a16:creationId xmlns:a16="http://schemas.microsoft.com/office/drawing/2014/main" id="{9787724E-E141-4EBF-8562-C0A012CF7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E57FAC" w14:paraId="076F45B4" w14:textId="77777777" w:rsidTr="0089645E">
        <w:tc>
          <w:tcPr>
            <w:tcW w:w="7101" w:type="dxa"/>
          </w:tcPr>
          <w:p w14:paraId="1D0DB5DC" w14:textId="77777777" w:rsidR="00E57FAC" w:rsidRDefault="00E57FAC" w:rsidP="0089645E">
            <w:pPr>
              <w:pStyle w:val="Source"/>
              <w:keepLines/>
            </w:pPr>
            <w:r w:rsidRPr="00540089">
              <w:t xml:space="preserve">Source: </w:t>
            </w:r>
            <w:r>
              <w:t>BOP Consulting (2018)</w:t>
            </w:r>
          </w:p>
          <w:p w14:paraId="44BC50A9" w14:textId="32CBCD50" w:rsidR="00E57FAC" w:rsidRDefault="00757A90" w:rsidP="0089645E">
            <w:pPr>
              <w:pStyle w:val="Source"/>
              <w:keepLines/>
            </w:pPr>
            <w:r>
              <w:t>N=60</w:t>
            </w:r>
          </w:p>
        </w:tc>
      </w:tr>
    </w:tbl>
    <w:p w14:paraId="52D1C9DB" w14:textId="77777777" w:rsidR="00E57FAC" w:rsidRDefault="00E57FAC" w:rsidP="0089645E">
      <w:pPr>
        <w:pStyle w:val="BodyText"/>
      </w:pPr>
    </w:p>
    <w:p w14:paraId="6D6ECD2D" w14:textId="77777777" w:rsidR="00E57FAC" w:rsidRPr="00E57FAC" w:rsidRDefault="00E57FAC" w:rsidP="00E57FAC"/>
    <w:p w14:paraId="3BD0B5E5" w14:textId="38198805" w:rsidR="00E57FAC" w:rsidRDefault="001576FA" w:rsidP="00E57FAC">
      <w:pPr>
        <w:pStyle w:val="BodyText"/>
      </w:pPr>
      <w:r w:rsidRPr="001576FA">
        <w:t>Health and wellbeing agendas seem to have increased in importance</w:t>
      </w:r>
      <w:r>
        <w:t xml:space="preserve"> over the past 18 months</w:t>
      </w:r>
      <w:r w:rsidRPr="001576FA">
        <w:t>. More LCEPs identify strong link</w:t>
      </w:r>
      <w:r w:rsidR="00E751D4">
        <w:t>s</w:t>
      </w:r>
      <w:r w:rsidRPr="001576FA">
        <w:t xml:space="preserve"> with this strand compared to </w:t>
      </w:r>
      <w:r w:rsidR="00B47009">
        <w:t>the previous</w:t>
      </w:r>
      <w:r w:rsidRPr="001576FA">
        <w:t xml:space="preserve"> research (52% vs around 40%)</w:t>
      </w:r>
      <w:r w:rsidR="00B47009">
        <w:t>;</w:t>
      </w:r>
      <w:r>
        <w:t xml:space="preserve"> </w:t>
      </w:r>
      <w:r w:rsidRPr="001576FA">
        <w:t xml:space="preserve">5% identify a weak or no link (vs around 12% from </w:t>
      </w:r>
      <w:r w:rsidR="00B47009">
        <w:t>the previous research</w:t>
      </w:r>
      <w:r w:rsidRPr="001576FA">
        <w:t>). However, there is greater uncertainty a</w:t>
      </w:r>
      <w:r w:rsidR="00E57FAC">
        <w:t>bout the Local Growth Agenda (30</w:t>
      </w:r>
      <w:r w:rsidRPr="001576FA">
        <w:t xml:space="preserve">% strong link and 24% weak or no link) compared to </w:t>
      </w:r>
      <w:r w:rsidR="00460C8F">
        <w:t xml:space="preserve">the </w:t>
      </w:r>
      <w:r w:rsidRPr="001576FA">
        <w:t xml:space="preserve">previous </w:t>
      </w:r>
      <w:r w:rsidR="00460C8F">
        <w:t xml:space="preserve">research </w:t>
      </w:r>
      <w:r w:rsidRPr="001576FA">
        <w:t>(30% strong link and about 12% weak or no link)</w:t>
      </w:r>
      <w:r w:rsidR="00E57FAC">
        <w:t xml:space="preserve">. </w:t>
      </w:r>
    </w:p>
    <w:p w14:paraId="3BB7D358" w14:textId="60862F51" w:rsidR="00E57FAC" w:rsidRDefault="00E57FAC" w:rsidP="0089645E">
      <w:pPr>
        <w:pStyle w:val="BodyText"/>
      </w:pPr>
      <w:r w:rsidRPr="00F55671">
        <w:t>70% LCEP</w:t>
      </w:r>
      <w:r>
        <w:t>s</w:t>
      </w:r>
      <w:r w:rsidRPr="00F55671">
        <w:t xml:space="preserve"> </w:t>
      </w:r>
      <w:r w:rsidR="00460C8F">
        <w:t>have a</w:t>
      </w:r>
      <w:r w:rsidRPr="00F55671">
        <w:t xml:space="preserve"> weak or no link with the Criminal Justice </w:t>
      </w:r>
      <w:r w:rsidR="00460C8F">
        <w:t xml:space="preserve">sector </w:t>
      </w:r>
      <w:r w:rsidRPr="00F55671">
        <w:t>and only 7% identify strong links – these LCEP</w:t>
      </w:r>
      <w:r>
        <w:t>s</w:t>
      </w:r>
      <w:r w:rsidRPr="00F55671">
        <w:t xml:space="preserve"> are from North West, London, South East and Yorkshire. </w:t>
      </w:r>
      <w:r w:rsidR="00801C91">
        <w:t>Arguably more could be done to support LCEPs to work across public policy sectors that feel more ‘distant’.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E57FAC" w14:paraId="5757EF47" w14:textId="77777777" w:rsidTr="0089645E">
        <w:tc>
          <w:tcPr>
            <w:tcW w:w="7101" w:type="dxa"/>
          </w:tcPr>
          <w:p w14:paraId="1633ABF1" w14:textId="262BE0C5" w:rsidR="00E57FAC" w:rsidRDefault="00E57FAC" w:rsidP="0089645E">
            <w:pPr>
              <w:pStyle w:val="Caption"/>
              <w:keepLines/>
            </w:pPr>
            <w:bookmarkStart w:id="177" w:name="_Toc518380336"/>
            <w:bookmarkStart w:id="178" w:name="_Toc518380611"/>
            <w:bookmarkStart w:id="179" w:name="_Toc518381560"/>
            <w:bookmarkStart w:id="180" w:name="_Toc518381884"/>
            <w:bookmarkStart w:id="181" w:name="_Toc518386378"/>
            <w:bookmarkStart w:id="182" w:name="_Toc518386792"/>
            <w:bookmarkStart w:id="183" w:name="_Toc518383797"/>
            <w:bookmarkStart w:id="184" w:name="_Toc518387174"/>
            <w:bookmarkStart w:id="185" w:name="_Toc14277201"/>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11</w:t>
            </w:r>
            <w:r w:rsidR="00EC5DD8">
              <w:rPr>
                <w:noProof/>
              </w:rPr>
              <w:fldChar w:fldCharType="end"/>
            </w:r>
            <w:r>
              <w:t xml:space="preserve">  </w:t>
            </w:r>
            <w:r w:rsidR="00B97B7E">
              <w:t>Source</w:t>
            </w:r>
            <w:r>
              <w:t xml:space="preserve"> of funding targeted by LCEP</w:t>
            </w:r>
            <w:bookmarkEnd w:id="177"/>
            <w:bookmarkEnd w:id="178"/>
            <w:bookmarkEnd w:id="179"/>
            <w:bookmarkEnd w:id="180"/>
            <w:bookmarkEnd w:id="181"/>
            <w:bookmarkEnd w:id="182"/>
            <w:bookmarkEnd w:id="183"/>
            <w:bookmarkEnd w:id="184"/>
            <w:bookmarkEnd w:id="185"/>
          </w:p>
        </w:tc>
      </w:tr>
      <w:tr w:rsidR="00E57FAC" w14:paraId="3F8E0A77" w14:textId="77777777" w:rsidTr="00EC60AA">
        <w:tblPrEx>
          <w:tblCellMar>
            <w:left w:w="108" w:type="dxa"/>
            <w:right w:w="108" w:type="dxa"/>
          </w:tblCellMar>
        </w:tblPrEx>
        <w:trPr>
          <w:trHeight w:val="1701"/>
        </w:trPr>
        <w:tc>
          <w:tcPr>
            <w:tcW w:w="7101" w:type="dxa"/>
          </w:tcPr>
          <w:p w14:paraId="63834F82" w14:textId="0EEB9F5B" w:rsidR="00E57FAC" w:rsidRDefault="00EC60AA" w:rsidP="0089645E">
            <w:pPr>
              <w:pStyle w:val="Image"/>
              <w:keepLines/>
            </w:pPr>
            <w:r>
              <w:rPr>
                <w:noProof/>
              </w:rPr>
              <w:drawing>
                <wp:inline distT="0" distB="0" distL="0" distR="0" wp14:anchorId="004D12F2" wp14:editId="5121F7FA">
                  <wp:extent cx="4275117" cy="3633849"/>
                  <wp:effectExtent l="0" t="0" r="0" b="0"/>
                  <wp:docPr id="40" name="Chart 40">
                    <a:extLst xmlns:a="http://schemas.openxmlformats.org/drawingml/2006/main">
                      <a:ext uri="{FF2B5EF4-FFF2-40B4-BE49-F238E27FC236}">
                        <a16:creationId xmlns:a16="http://schemas.microsoft.com/office/drawing/2014/main" id="{E0CF19AA-E3CC-407F-9F3E-1BAD6F506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E57FAC" w14:paraId="3AC9ABB9" w14:textId="77777777" w:rsidTr="0089645E">
        <w:tc>
          <w:tcPr>
            <w:tcW w:w="7101" w:type="dxa"/>
          </w:tcPr>
          <w:p w14:paraId="33BA55A2" w14:textId="77777777" w:rsidR="00E57FAC" w:rsidRDefault="00E57FAC" w:rsidP="0089645E">
            <w:pPr>
              <w:pStyle w:val="Source"/>
              <w:keepLines/>
            </w:pPr>
            <w:r w:rsidRPr="00540089">
              <w:t xml:space="preserve">Source: </w:t>
            </w:r>
            <w:r>
              <w:t>BOP Consulting (2018)</w:t>
            </w:r>
          </w:p>
          <w:p w14:paraId="473441B6" w14:textId="3FA3DA3F" w:rsidR="00E57FAC" w:rsidRDefault="00943372" w:rsidP="0089645E">
            <w:pPr>
              <w:pStyle w:val="Source"/>
              <w:keepLines/>
            </w:pPr>
            <w:r>
              <w:t>N=55</w:t>
            </w:r>
          </w:p>
        </w:tc>
      </w:tr>
    </w:tbl>
    <w:p w14:paraId="65CDB26B" w14:textId="77777777" w:rsidR="00E57FAC" w:rsidRDefault="00E57FAC" w:rsidP="0089645E">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E57FAC" w14:paraId="5262EE2E" w14:textId="77777777" w:rsidTr="0089645E">
        <w:tc>
          <w:tcPr>
            <w:tcW w:w="7101" w:type="dxa"/>
          </w:tcPr>
          <w:p w14:paraId="3C9244B7" w14:textId="06AD9D8A" w:rsidR="00E57FAC" w:rsidRDefault="009D1094" w:rsidP="0089645E">
            <w:pPr>
              <w:pStyle w:val="Caption"/>
              <w:keepLines/>
            </w:pPr>
            <w:r w:rsidRPr="009D1094">
              <w:lastRenderedPageBreak/>
              <w:t xml:space="preserve"> </w:t>
            </w:r>
            <w:bookmarkStart w:id="186" w:name="_Toc518380337"/>
            <w:bookmarkStart w:id="187" w:name="_Toc518380612"/>
            <w:bookmarkStart w:id="188" w:name="_Toc518381561"/>
            <w:bookmarkStart w:id="189" w:name="_Toc518381885"/>
            <w:bookmarkStart w:id="190" w:name="_Toc518386379"/>
            <w:bookmarkStart w:id="191" w:name="_Toc518386793"/>
            <w:bookmarkStart w:id="192" w:name="_Toc518383798"/>
            <w:bookmarkStart w:id="193" w:name="_Toc518387175"/>
            <w:bookmarkStart w:id="194" w:name="_Toc14277202"/>
            <w:r w:rsidR="00E57FAC">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12</w:t>
            </w:r>
            <w:r w:rsidR="00EC5DD8">
              <w:rPr>
                <w:noProof/>
              </w:rPr>
              <w:fldChar w:fldCharType="end"/>
            </w:r>
            <w:r w:rsidR="00E57FAC">
              <w:t xml:space="preserve">  </w:t>
            </w:r>
            <w:r w:rsidR="00B97B7E">
              <w:t>F</w:t>
            </w:r>
            <w:r w:rsidR="00E57FAC">
              <w:t>unding LCEP targeted to leverage</w:t>
            </w:r>
            <w:bookmarkEnd w:id="186"/>
            <w:bookmarkEnd w:id="187"/>
            <w:bookmarkEnd w:id="188"/>
            <w:bookmarkEnd w:id="189"/>
            <w:bookmarkEnd w:id="190"/>
            <w:bookmarkEnd w:id="191"/>
            <w:bookmarkEnd w:id="192"/>
            <w:bookmarkEnd w:id="193"/>
            <w:bookmarkEnd w:id="194"/>
          </w:p>
        </w:tc>
      </w:tr>
      <w:tr w:rsidR="00E57FAC" w14:paraId="2CF89EF8" w14:textId="77777777" w:rsidTr="00EC60AA">
        <w:tblPrEx>
          <w:tblCellMar>
            <w:left w:w="108" w:type="dxa"/>
            <w:right w:w="108" w:type="dxa"/>
          </w:tblCellMar>
        </w:tblPrEx>
        <w:trPr>
          <w:trHeight w:val="1701"/>
        </w:trPr>
        <w:tc>
          <w:tcPr>
            <w:tcW w:w="7101" w:type="dxa"/>
          </w:tcPr>
          <w:p w14:paraId="3858426A" w14:textId="4C2C9C02" w:rsidR="00E57FAC" w:rsidRDefault="00EC60AA" w:rsidP="0089645E">
            <w:pPr>
              <w:pStyle w:val="Image"/>
              <w:keepLines/>
            </w:pPr>
            <w:r>
              <w:rPr>
                <w:noProof/>
              </w:rPr>
              <w:drawing>
                <wp:inline distT="0" distB="0" distL="0" distR="0" wp14:anchorId="6669E539" wp14:editId="14AD6370">
                  <wp:extent cx="4304805" cy="2600696"/>
                  <wp:effectExtent l="0" t="0" r="0" b="0"/>
                  <wp:docPr id="39" name="Chart 39">
                    <a:extLst xmlns:a="http://schemas.openxmlformats.org/drawingml/2006/main">
                      <a:ext uri="{FF2B5EF4-FFF2-40B4-BE49-F238E27FC236}">
                        <a16:creationId xmlns:a16="http://schemas.microsoft.com/office/drawing/2014/main" id="{22D34468-F147-4EAC-8B28-80E905E27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E57FAC" w14:paraId="27515FDE" w14:textId="77777777" w:rsidTr="0089645E">
        <w:tc>
          <w:tcPr>
            <w:tcW w:w="7101" w:type="dxa"/>
          </w:tcPr>
          <w:p w14:paraId="30371FE4" w14:textId="77777777" w:rsidR="00E57FAC" w:rsidRDefault="00E57FAC" w:rsidP="0089645E">
            <w:pPr>
              <w:pStyle w:val="Source"/>
              <w:keepLines/>
            </w:pPr>
            <w:r w:rsidRPr="00540089">
              <w:t xml:space="preserve">Source: </w:t>
            </w:r>
            <w:r>
              <w:t>BOP Consulting</w:t>
            </w:r>
            <w:r w:rsidR="00EC60AA">
              <w:t xml:space="preserve"> (2018)</w:t>
            </w:r>
          </w:p>
          <w:p w14:paraId="58F76E5A" w14:textId="47E8AC98" w:rsidR="00E57FAC" w:rsidRDefault="00073F71" w:rsidP="0089645E">
            <w:pPr>
              <w:pStyle w:val="Source"/>
              <w:keepLines/>
            </w:pPr>
            <w:r>
              <w:t>N=57</w:t>
            </w:r>
          </w:p>
        </w:tc>
      </w:tr>
    </w:tbl>
    <w:p w14:paraId="77D79412" w14:textId="77777777" w:rsidR="00E57FAC" w:rsidRDefault="00E57FAC" w:rsidP="0089645E">
      <w:pPr>
        <w:pStyle w:val="BodyText"/>
      </w:pPr>
    </w:p>
    <w:p w14:paraId="7E252B09" w14:textId="77777777" w:rsidR="00B97B7E" w:rsidRPr="002D35DE" w:rsidRDefault="00B97B7E" w:rsidP="00B97B7E">
      <w:pPr>
        <w:pStyle w:val="BodyText"/>
      </w:pPr>
      <w:r w:rsidRPr="002D35DE">
        <w:t xml:space="preserve">Arts sector funding and existing resources (interview findings suggested to be mainly </w:t>
      </w:r>
      <w:r>
        <w:t>local authority</w:t>
      </w:r>
      <w:r w:rsidRPr="002D35DE">
        <w:t xml:space="preserve"> and Bridge investment) remain as the most popular source</w:t>
      </w:r>
      <w:r>
        <w:t>s</w:t>
      </w:r>
      <w:r w:rsidRPr="002D35DE">
        <w:t xml:space="preserve"> of funding in the long term. Only about one third of the LCEP are thinking about alternative business models.</w:t>
      </w:r>
    </w:p>
    <w:p w14:paraId="72F0EAFB" w14:textId="14D51600" w:rsidR="00B97B7E" w:rsidRPr="002D35DE" w:rsidRDefault="00B97B7E" w:rsidP="00B97B7E">
      <w:pPr>
        <w:pStyle w:val="BodyText"/>
      </w:pPr>
      <w:r w:rsidRPr="002D35DE">
        <w:t xml:space="preserve">Other than Bridge Partnership Investment, 68% </w:t>
      </w:r>
      <w:r>
        <w:t xml:space="preserve">of </w:t>
      </w:r>
      <w:r w:rsidRPr="002D35DE">
        <w:t>LCEP</w:t>
      </w:r>
      <w:r>
        <w:t>s</w:t>
      </w:r>
      <w:r w:rsidRPr="002D35DE">
        <w:t xml:space="preserve"> are looking to leverage funding</w:t>
      </w:r>
      <w:r>
        <w:t xml:space="preserve"> from trusts and foundations</w:t>
      </w:r>
      <w:r w:rsidR="00A91EF5">
        <w:t xml:space="preserve">, and </w:t>
      </w:r>
      <w:r w:rsidRPr="002D35DE">
        <w:t>about half are considering ACE funding (Grants for the Arts and NPO).</w:t>
      </w:r>
      <w:r w:rsidR="00A91EF5">
        <w:t xml:space="preserve"> This indicates that most of the funding plans for LCEP activity are </w:t>
      </w:r>
      <w:r w:rsidR="008B4BA5">
        <w:t xml:space="preserve">relatively traditional in approach, although some more idiosyncratic approaches were discussed in our qualitative interviews. </w:t>
      </w:r>
    </w:p>
    <w:p w14:paraId="438BDBC8" w14:textId="77777777" w:rsidR="00C7456C" w:rsidRDefault="00C7456C" w:rsidP="008B4BA5">
      <w:pPr>
        <w:pStyle w:val="Heading2"/>
      </w:pPr>
      <w:bookmarkStart w:id="195" w:name="_Toc518380349"/>
      <w:bookmarkStart w:id="196" w:name="_Toc518380624"/>
      <w:bookmarkStart w:id="197" w:name="_Toc518381573"/>
      <w:bookmarkStart w:id="198" w:name="_Toc518381897"/>
      <w:bookmarkStart w:id="199" w:name="_Toc518386395"/>
      <w:bookmarkStart w:id="200" w:name="_Toc518386809"/>
      <w:bookmarkStart w:id="201" w:name="_Toc518383814"/>
      <w:bookmarkStart w:id="202" w:name="_Toc518387191"/>
      <w:bookmarkStart w:id="203" w:name="_Toc14277173"/>
      <w:r>
        <w:t>Enabling and disabling factors</w:t>
      </w:r>
      <w:bookmarkEnd w:id="195"/>
      <w:bookmarkEnd w:id="196"/>
      <w:bookmarkEnd w:id="197"/>
      <w:bookmarkEnd w:id="198"/>
      <w:bookmarkEnd w:id="199"/>
      <w:bookmarkEnd w:id="200"/>
      <w:bookmarkEnd w:id="201"/>
      <w:bookmarkEnd w:id="202"/>
      <w:bookmarkEnd w:id="2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1"/>
      </w:tblGrid>
      <w:tr w:rsidR="00C7456C" w14:paraId="0A8D0436" w14:textId="77777777" w:rsidTr="0089645E">
        <w:tc>
          <w:tcPr>
            <w:tcW w:w="7101" w:type="dxa"/>
          </w:tcPr>
          <w:p w14:paraId="5C6ADC29" w14:textId="1FD0E147" w:rsidR="00C7456C" w:rsidRDefault="00C7456C" w:rsidP="0089645E">
            <w:pPr>
              <w:pStyle w:val="Caption"/>
              <w:keepLines/>
            </w:pPr>
            <w:bookmarkStart w:id="204" w:name="_Toc518380338"/>
            <w:bookmarkStart w:id="205" w:name="_Toc518380613"/>
            <w:bookmarkStart w:id="206" w:name="_Toc518381562"/>
            <w:bookmarkStart w:id="207" w:name="_Toc518381886"/>
            <w:bookmarkStart w:id="208" w:name="_Toc518386380"/>
            <w:bookmarkStart w:id="209" w:name="_Toc518386794"/>
            <w:bookmarkStart w:id="210" w:name="_Toc518383799"/>
            <w:bookmarkStart w:id="211" w:name="_Toc518387176"/>
            <w:bookmarkStart w:id="212" w:name="_Toc14277203"/>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13</w:t>
            </w:r>
            <w:r w:rsidR="00EC5DD8">
              <w:rPr>
                <w:noProof/>
              </w:rPr>
              <w:fldChar w:fldCharType="end"/>
            </w:r>
            <w:r>
              <w:t xml:space="preserve">  Factors that are enabling or disabling progress of LCEPs</w:t>
            </w:r>
            <w:bookmarkEnd w:id="204"/>
            <w:bookmarkEnd w:id="205"/>
            <w:bookmarkEnd w:id="206"/>
            <w:bookmarkEnd w:id="207"/>
            <w:bookmarkEnd w:id="208"/>
            <w:bookmarkEnd w:id="209"/>
            <w:bookmarkEnd w:id="210"/>
            <w:bookmarkEnd w:id="211"/>
            <w:bookmarkEnd w:id="212"/>
          </w:p>
        </w:tc>
      </w:tr>
      <w:tr w:rsidR="00C7456C" w14:paraId="6B8E494E" w14:textId="77777777" w:rsidTr="00C7456C">
        <w:tblPrEx>
          <w:tblCellMar>
            <w:left w:w="108" w:type="dxa"/>
            <w:right w:w="108" w:type="dxa"/>
          </w:tblCellMar>
        </w:tblPrEx>
        <w:trPr>
          <w:trHeight w:val="1701"/>
        </w:trPr>
        <w:tc>
          <w:tcPr>
            <w:tcW w:w="7101" w:type="dxa"/>
          </w:tcPr>
          <w:p w14:paraId="5EE753FF" w14:textId="5FFEBB0D" w:rsidR="00C7456C" w:rsidRDefault="00C7456C" w:rsidP="0089645E">
            <w:pPr>
              <w:pStyle w:val="Image"/>
              <w:keepLines/>
            </w:pPr>
            <w:r>
              <w:rPr>
                <w:noProof/>
              </w:rPr>
              <w:drawing>
                <wp:inline distT="0" distB="0" distL="0" distR="0" wp14:anchorId="4A5AD5F0" wp14:editId="4EA76706">
                  <wp:extent cx="4464586" cy="2909158"/>
                  <wp:effectExtent l="0" t="0" r="0" b="5715"/>
                  <wp:docPr id="41" name="Chart 41">
                    <a:extLst xmlns:a="http://schemas.openxmlformats.org/drawingml/2006/main">
                      <a:ext uri="{FF2B5EF4-FFF2-40B4-BE49-F238E27FC236}">
                        <a16:creationId xmlns:a16="http://schemas.microsoft.com/office/drawing/2014/main" id="{8135E7D1-E9E6-44DB-93D2-AFE8DD6CB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C7456C" w14:paraId="12EF9FA5" w14:textId="77777777" w:rsidTr="0089645E">
        <w:tc>
          <w:tcPr>
            <w:tcW w:w="7101" w:type="dxa"/>
          </w:tcPr>
          <w:p w14:paraId="639B07D4" w14:textId="77777777" w:rsidR="00C7456C" w:rsidRDefault="00C7456C" w:rsidP="0089645E">
            <w:pPr>
              <w:pStyle w:val="Source"/>
              <w:keepLines/>
            </w:pPr>
            <w:r w:rsidRPr="00540089">
              <w:t xml:space="preserve">Source: </w:t>
            </w:r>
            <w:r>
              <w:t>BOP Consulting (2018)</w:t>
            </w:r>
          </w:p>
          <w:p w14:paraId="5819ED52" w14:textId="2FF0B636" w:rsidR="00073F71" w:rsidRDefault="00073F71" w:rsidP="0089645E">
            <w:pPr>
              <w:pStyle w:val="Source"/>
              <w:keepLines/>
            </w:pPr>
            <w:r>
              <w:t>N=</w:t>
            </w:r>
            <w:r w:rsidR="001434B5">
              <w:t>61</w:t>
            </w:r>
          </w:p>
          <w:p w14:paraId="4C9F3636" w14:textId="4B0D4B98" w:rsidR="00C7456C" w:rsidRDefault="00C7456C" w:rsidP="0089645E">
            <w:pPr>
              <w:pStyle w:val="Source"/>
              <w:keepLines/>
            </w:pPr>
          </w:p>
        </w:tc>
      </w:tr>
    </w:tbl>
    <w:p w14:paraId="02E35050" w14:textId="49B7C38E" w:rsidR="00C7456C" w:rsidRPr="00F431C5" w:rsidRDefault="00C7456C" w:rsidP="00C7456C">
      <w:pPr>
        <w:pStyle w:val="BodyText"/>
      </w:pPr>
      <w:r w:rsidRPr="00F431C5">
        <w:t>Nationally, partnership building, identifying disadvantaged children and young people, and inter-departmental collaboration are the top three enabling factors for LCEP</w:t>
      </w:r>
      <w:r>
        <w:t>s</w:t>
      </w:r>
      <w:r w:rsidRPr="00F431C5">
        <w:t>, while transport links to cultural venues, clari</w:t>
      </w:r>
      <w:r w:rsidR="0010232E">
        <w:t>t</w:t>
      </w:r>
      <w:r w:rsidRPr="00F431C5">
        <w:t>y of progression routes for young people and level</w:t>
      </w:r>
      <w:r w:rsidR="0010232E">
        <w:t>s</w:t>
      </w:r>
      <w:r w:rsidRPr="00F431C5">
        <w:t xml:space="preserve"> of funding an</w:t>
      </w:r>
      <w:r>
        <w:t>d</w:t>
      </w:r>
      <w:r w:rsidRPr="00F431C5">
        <w:t xml:space="preserve"> resources have been disabling LCEP’s work. </w:t>
      </w:r>
    </w:p>
    <w:p w14:paraId="26DB67BD" w14:textId="189D888F" w:rsidR="00C7456C" w:rsidRPr="00F431C5" w:rsidRDefault="00C7456C" w:rsidP="00C7456C">
      <w:pPr>
        <w:pStyle w:val="BodyText"/>
      </w:pPr>
      <w:r w:rsidRPr="00F431C5">
        <w:t>LCEP</w:t>
      </w:r>
      <w:r>
        <w:t>s</w:t>
      </w:r>
      <w:r w:rsidRPr="00F431C5">
        <w:t xml:space="preserve"> working in rural and urban setting faces different challenges. The level of funding and resources, and demand from schools of cultural offers for young people seem to be more of a challenge for LCEP</w:t>
      </w:r>
      <w:r>
        <w:t>s</w:t>
      </w:r>
      <w:r w:rsidRPr="00F431C5">
        <w:t xml:space="preserve"> working in urban setting, </w:t>
      </w:r>
      <w:r w:rsidRPr="00F431C5">
        <w:lastRenderedPageBreak/>
        <w:t xml:space="preserve">perhaps because urban spaces are more saturated with cultural offers and activities. </w:t>
      </w:r>
    </w:p>
    <w:p w14:paraId="4A277807" w14:textId="524756BF" w:rsidR="00C7456C" w:rsidRPr="00F431C5" w:rsidRDefault="00C7456C" w:rsidP="00C7456C">
      <w:pPr>
        <w:pStyle w:val="BodyText"/>
      </w:pPr>
      <w:r w:rsidRPr="00F431C5">
        <w:t>Working in rural setting</w:t>
      </w:r>
      <w:r w:rsidR="00B66402">
        <w:t>s</w:t>
      </w:r>
      <w:r w:rsidRPr="00F431C5">
        <w:t xml:space="preserve"> appear to be much more challenging in all fronts. Transport links and clari</w:t>
      </w:r>
      <w:r w:rsidR="009B3939">
        <w:t>t</w:t>
      </w:r>
      <w:r w:rsidRPr="00F431C5">
        <w:t xml:space="preserve">y of progression routes are particularly strong disabling </w:t>
      </w:r>
      <w:r w:rsidRPr="00F431C5">
        <w:t>factor</w:t>
      </w:r>
      <w:r w:rsidR="009B3939">
        <w:t>s</w:t>
      </w:r>
      <w:r w:rsidRPr="00F431C5">
        <w:t xml:space="preserve">. Moreover, partnership </w:t>
      </w:r>
      <w:proofErr w:type="gramStart"/>
      <w:r w:rsidRPr="00F431C5">
        <w:t>building</w:t>
      </w:r>
      <w:proofErr w:type="gramEnd"/>
      <w:r w:rsidRPr="00F431C5">
        <w:t xml:space="preserve"> and inter-departmental collaboration are also more challenging than working in urban setting. </w:t>
      </w:r>
    </w:p>
    <w:p w14:paraId="759E2914" w14:textId="77777777" w:rsidR="00C7456C" w:rsidRDefault="00C7456C" w:rsidP="0089645E">
      <w:pPr>
        <w:pStyle w:val="BodyText"/>
      </w:pPr>
    </w:p>
    <w:p w14:paraId="21204E01" w14:textId="77777777" w:rsidR="00C7456C" w:rsidRDefault="00C7456C" w:rsidP="0089645E">
      <w:pPr>
        <w:pStyle w:val="BodyText"/>
      </w:pPr>
    </w:p>
    <w:p w14:paraId="6F5D366E" w14:textId="77777777" w:rsidR="00C7456C" w:rsidRDefault="00C7456C" w:rsidP="0089645E">
      <w:pPr>
        <w:pStyle w:val="BodyText"/>
        <w:sectPr w:rsidR="00C7456C" w:rsidSect="00C7456C">
          <w:headerReference w:type="even" r:id="rId60"/>
          <w:headerReference w:type="default" r:id="rId61"/>
          <w:footerReference w:type="default" r:id="rId62"/>
          <w:headerReference w:type="first" r:id="rId63"/>
          <w:type w:val="continuous"/>
          <w:pgSz w:w="16838" w:h="11906" w:orient="landscape"/>
          <w:pgMar w:top="1440" w:right="964" w:bottom="1440" w:left="964" w:header="709" w:footer="709" w:gutter="0"/>
          <w:cols w:num="2" w:space="708"/>
          <w:docGrid w:linePitch="360"/>
        </w:sectPr>
      </w:pPr>
    </w:p>
    <w:p w14:paraId="65FE1165" w14:textId="77777777" w:rsidR="00C7456C" w:rsidRDefault="00C7456C" w:rsidP="0089645E">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910"/>
      </w:tblGrid>
      <w:tr w:rsidR="00C7456C" w14:paraId="74D57462" w14:textId="77777777" w:rsidTr="0089645E">
        <w:tc>
          <w:tcPr>
            <w:tcW w:w="7101" w:type="dxa"/>
          </w:tcPr>
          <w:p w14:paraId="5EEE3E36" w14:textId="59C0D790" w:rsidR="00C7456C" w:rsidRDefault="00C7456C" w:rsidP="0089645E">
            <w:pPr>
              <w:pStyle w:val="Caption"/>
            </w:pPr>
            <w:bookmarkStart w:id="213" w:name="_Toc518380339"/>
            <w:bookmarkStart w:id="214" w:name="_Toc518380614"/>
            <w:bookmarkStart w:id="215" w:name="_Toc518381563"/>
            <w:bookmarkStart w:id="216" w:name="_Toc518381887"/>
            <w:bookmarkStart w:id="217" w:name="_Toc518386381"/>
            <w:bookmarkStart w:id="218" w:name="_Toc518386795"/>
            <w:bookmarkStart w:id="219" w:name="_Toc518383800"/>
            <w:bookmarkStart w:id="220" w:name="_Toc518387177"/>
            <w:bookmarkStart w:id="221" w:name="_Toc14277204"/>
            <w:r>
              <w:t xml:space="preserve">Figure </w:t>
            </w:r>
            <w:r w:rsidR="00EC5DD8">
              <w:rPr>
                <w:noProof/>
              </w:rPr>
              <w:fldChar w:fldCharType="begin"/>
            </w:r>
            <w:r w:rsidR="00EC5DD8">
              <w:rPr>
                <w:noProof/>
              </w:rPr>
              <w:instrText xml:space="preserve"> SEQ Figure \* ARABIC </w:instrText>
            </w:r>
            <w:r w:rsidR="00EC5DD8">
              <w:rPr>
                <w:noProof/>
              </w:rPr>
              <w:fldChar w:fldCharType="separate"/>
            </w:r>
            <w:r w:rsidR="004D6C2F">
              <w:rPr>
                <w:noProof/>
              </w:rPr>
              <w:t>14</w:t>
            </w:r>
            <w:r w:rsidR="00EC5DD8">
              <w:rPr>
                <w:noProof/>
              </w:rPr>
              <w:fldChar w:fldCharType="end"/>
            </w:r>
            <w:r>
              <w:t xml:space="preserve">  </w:t>
            </w:r>
            <w:r w:rsidR="003B1CE0">
              <w:t>Enabling and disabling factors reported by LCEPs in rural Vs urban areas</w:t>
            </w:r>
            <w:bookmarkEnd w:id="213"/>
            <w:bookmarkEnd w:id="214"/>
            <w:bookmarkEnd w:id="215"/>
            <w:bookmarkEnd w:id="216"/>
            <w:bookmarkEnd w:id="217"/>
            <w:bookmarkEnd w:id="218"/>
            <w:bookmarkEnd w:id="219"/>
            <w:bookmarkEnd w:id="220"/>
            <w:bookmarkEnd w:id="221"/>
          </w:p>
        </w:tc>
      </w:tr>
      <w:tr w:rsidR="00C7456C" w14:paraId="6AA4C34B" w14:textId="77777777" w:rsidTr="0089645E">
        <w:trPr>
          <w:trHeight w:val="1701"/>
        </w:trPr>
        <w:tc>
          <w:tcPr>
            <w:tcW w:w="7101" w:type="dxa"/>
          </w:tcPr>
          <w:p w14:paraId="3BDEBA7B" w14:textId="2B337A72" w:rsidR="00C7456C" w:rsidRDefault="006D5C32" w:rsidP="0089645E">
            <w:pPr>
              <w:pStyle w:val="Image"/>
            </w:pPr>
            <w:r>
              <w:rPr>
                <w:noProof/>
                <w:lang w:eastAsia="en-GB"/>
              </w:rPr>
              <w:drawing>
                <wp:anchor distT="0" distB="0" distL="114300" distR="114300" simplePos="0" relativeHeight="251659264" behindDoc="0" locked="0" layoutInCell="1" allowOverlap="1" wp14:anchorId="70ED2886" wp14:editId="00A0F1B5">
                  <wp:simplePos x="0" y="0"/>
                  <wp:positionH relativeFrom="column">
                    <wp:posOffset>0</wp:posOffset>
                  </wp:positionH>
                  <wp:positionV relativeFrom="paragraph">
                    <wp:posOffset>1905</wp:posOffset>
                  </wp:positionV>
                  <wp:extent cx="9464040" cy="2470785"/>
                  <wp:effectExtent l="0" t="0" r="381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64040" cy="2470785"/>
                          </a:xfrm>
                          <a:prstGeom prst="rect">
                            <a:avLst/>
                          </a:prstGeom>
                          <a:noFill/>
                        </pic:spPr>
                      </pic:pic>
                    </a:graphicData>
                  </a:graphic>
                  <wp14:sizeRelH relativeFrom="margin">
                    <wp14:pctWidth>0</wp14:pctWidth>
                  </wp14:sizeRelH>
                  <wp14:sizeRelV relativeFrom="margin">
                    <wp14:pctHeight>0</wp14:pctHeight>
                  </wp14:sizeRelV>
                </wp:anchor>
              </w:drawing>
            </w:r>
          </w:p>
        </w:tc>
      </w:tr>
      <w:tr w:rsidR="00C7456C" w14:paraId="654ED3FA" w14:textId="77777777" w:rsidTr="0089645E">
        <w:tc>
          <w:tcPr>
            <w:tcW w:w="7101" w:type="dxa"/>
          </w:tcPr>
          <w:p w14:paraId="7363782C" w14:textId="77777777" w:rsidR="00C7456C" w:rsidRDefault="00C7456C" w:rsidP="0089645E">
            <w:pPr>
              <w:pStyle w:val="Source"/>
            </w:pPr>
            <w:r w:rsidRPr="00540089">
              <w:t xml:space="preserve">Source: </w:t>
            </w:r>
            <w:r w:rsidR="00172F2A">
              <w:t>BOP Consulting (2018)</w:t>
            </w:r>
          </w:p>
          <w:p w14:paraId="4DE50071" w14:textId="48722E1A" w:rsidR="00C7456C" w:rsidRDefault="00C47C72" w:rsidP="0089645E">
            <w:pPr>
              <w:pStyle w:val="Source"/>
            </w:pPr>
            <w:r>
              <w:t xml:space="preserve">N= 38 (Urban), </w:t>
            </w:r>
            <w:r w:rsidR="0070208D">
              <w:t>14 (rural)</w:t>
            </w:r>
          </w:p>
        </w:tc>
      </w:tr>
    </w:tbl>
    <w:p w14:paraId="1C27115D" w14:textId="77777777" w:rsidR="00C7456C" w:rsidRDefault="00C7456C" w:rsidP="0089645E">
      <w:pPr>
        <w:pStyle w:val="BodyText"/>
      </w:pPr>
    </w:p>
    <w:p w14:paraId="21D1D3B6" w14:textId="77777777" w:rsidR="00C7456C" w:rsidRDefault="00C7456C" w:rsidP="0089645E">
      <w:pPr>
        <w:pStyle w:val="BodyText"/>
        <w:sectPr w:rsidR="00C7456C" w:rsidSect="00C7456C">
          <w:type w:val="continuous"/>
          <w:pgSz w:w="16838" w:h="11906" w:orient="landscape"/>
          <w:pgMar w:top="1440" w:right="964" w:bottom="1440" w:left="964" w:header="709" w:footer="709" w:gutter="0"/>
          <w:cols w:space="708"/>
          <w:docGrid w:linePitch="360"/>
        </w:sectPr>
      </w:pPr>
    </w:p>
    <w:p w14:paraId="7BD97A02" w14:textId="348E8222" w:rsidR="00F06756" w:rsidRDefault="00F06756" w:rsidP="00AC3F9D">
      <w:pPr>
        <w:pStyle w:val="BodyText"/>
      </w:pPr>
    </w:p>
    <w:p w14:paraId="30FED1D0" w14:textId="3AC3DCAC" w:rsidR="00D40F1A" w:rsidRDefault="00D40F1A" w:rsidP="00AC3F9D">
      <w:pPr>
        <w:pStyle w:val="BodyText"/>
      </w:pPr>
    </w:p>
    <w:p w14:paraId="0FF13792" w14:textId="33ED9762" w:rsidR="00D40F1A" w:rsidRDefault="00D40F1A" w:rsidP="00AC3F9D">
      <w:pPr>
        <w:pStyle w:val="BodyText"/>
      </w:pPr>
    </w:p>
    <w:p w14:paraId="3CD55F0C" w14:textId="60AC1E08" w:rsidR="00D40F1A" w:rsidRDefault="00D40F1A" w:rsidP="00AC3F9D">
      <w:pPr>
        <w:pStyle w:val="BodyText"/>
      </w:pPr>
    </w:p>
    <w:p w14:paraId="46090E78" w14:textId="647CEB35" w:rsidR="00D40F1A" w:rsidRDefault="00D40F1A" w:rsidP="00AC3F9D">
      <w:pPr>
        <w:pStyle w:val="BodyText"/>
      </w:pPr>
    </w:p>
    <w:p w14:paraId="27583363" w14:textId="7DB81C5A" w:rsidR="00D40F1A" w:rsidRDefault="00D40F1A" w:rsidP="00AC3F9D">
      <w:pPr>
        <w:pStyle w:val="BodyText"/>
      </w:pPr>
    </w:p>
    <w:p w14:paraId="49B583CC" w14:textId="2BD83F32" w:rsidR="003742DC" w:rsidRDefault="003742DC" w:rsidP="00AC3F9D">
      <w:pPr>
        <w:pStyle w:val="BodyText"/>
      </w:pPr>
    </w:p>
    <w:p w14:paraId="6B42B42A" w14:textId="77777777" w:rsidR="001D6D90" w:rsidRDefault="001D6D90" w:rsidP="00C51744">
      <w:pPr>
        <w:pStyle w:val="BodyText"/>
      </w:pPr>
    </w:p>
    <w:p w14:paraId="430AA3A7" w14:textId="212AFC58" w:rsidR="00D5147D" w:rsidRPr="00AF63DD" w:rsidRDefault="00755437" w:rsidP="00AF63DD">
      <w:pPr>
        <w:pStyle w:val="Heading1"/>
        <w:numPr>
          <w:ilvl w:val="0"/>
          <w:numId w:val="0"/>
        </w:numPr>
      </w:pPr>
      <w:bookmarkStart w:id="222" w:name="_Toc518380351"/>
      <w:bookmarkStart w:id="223" w:name="_Toc518380631"/>
      <w:bookmarkStart w:id="224" w:name="_Toc518381582"/>
      <w:bookmarkStart w:id="225" w:name="_Toc518381906"/>
      <w:bookmarkStart w:id="226" w:name="_Toc518386396"/>
      <w:bookmarkStart w:id="227" w:name="_Toc518386810"/>
      <w:bookmarkStart w:id="228" w:name="_Toc518383815"/>
      <w:bookmarkStart w:id="229" w:name="_Toc518387192"/>
      <w:bookmarkStart w:id="230" w:name="_Toc14277174"/>
      <w:r>
        <w:lastRenderedPageBreak/>
        <w:t xml:space="preserve">4. </w:t>
      </w:r>
      <w:r w:rsidR="00D23913">
        <w:t xml:space="preserve">Operational </w:t>
      </w:r>
      <w:r w:rsidR="005C5C64">
        <w:t>overview</w:t>
      </w:r>
      <w:bookmarkEnd w:id="222"/>
      <w:bookmarkEnd w:id="223"/>
      <w:r w:rsidR="00D23913">
        <w:t xml:space="preserve"> </w:t>
      </w:r>
      <w:r w:rsidR="00752385">
        <w:t>of LCEPs</w:t>
      </w:r>
      <w:bookmarkEnd w:id="224"/>
      <w:bookmarkEnd w:id="225"/>
      <w:bookmarkEnd w:id="226"/>
      <w:bookmarkEnd w:id="227"/>
      <w:bookmarkEnd w:id="228"/>
      <w:bookmarkEnd w:id="229"/>
      <w:bookmarkEnd w:id="230"/>
      <w:r w:rsidR="00752385">
        <w:t xml:space="preserve"> </w:t>
      </w:r>
    </w:p>
    <w:p w14:paraId="0A3518EF" w14:textId="523BBFC1" w:rsidR="00D5147D" w:rsidRPr="00D5147D" w:rsidRDefault="00D5147D" w:rsidP="00D24326">
      <w:pPr>
        <w:pStyle w:val="Heading2"/>
      </w:pPr>
      <w:bookmarkStart w:id="231" w:name="_Toc518381583"/>
      <w:bookmarkStart w:id="232" w:name="_Toc518381907"/>
      <w:bookmarkStart w:id="233" w:name="_Toc518386397"/>
      <w:bookmarkStart w:id="234" w:name="_Toc518386811"/>
      <w:bookmarkStart w:id="235" w:name="_Toc518383816"/>
      <w:bookmarkStart w:id="236" w:name="_Toc518387193"/>
      <w:bookmarkStart w:id="237" w:name="_Toc14277175"/>
      <w:r w:rsidRPr="00D5147D">
        <w:t>Governance models</w:t>
      </w:r>
      <w:bookmarkEnd w:id="231"/>
      <w:bookmarkEnd w:id="232"/>
      <w:bookmarkEnd w:id="233"/>
      <w:bookmarkEnd w:id="234"/>
      <w:bookmarkEnd w:id="235"/>
      <w:bookmarkEnd w:id="236"/>
      <w:bookmarkEnd w:id="237"/>
    </w:p>
    <w:p w14:paraId="320A4571" w14:textId="68903E05" w:rsidR="00D5147D" w:rsidRPr="00D5147D" w:rsidRDefault="00D5147D" w:rsidP="00D24326">
      <w:pPr>
        <w:pStyle w:val="Heading3"/>
      </w:pPr>
      <w:r w:rsidRPr="00D5147D">
        <w:t>Structure and composition</w:t>
      </w:r>
    </w:p>
    <w:p w14:paraId="4F16D7DE" w14:textId="2687C5B8" w:rsidR="00D5147D" w:rsidRPr="00D5147D" w:rsidRDefault="00D5147D" w:rsidP="00AF63DD">
      <w:pPr>
        <w:pStyle w:val="BodyText"/>
      </w:pPr>
      <w:r w:rsidRPr="00D5147D">
        <w:t xml:space="preserve">The governance models are very different across LCEPs, both in who make up the lead partners, how they are structured, as well as the type of organisations who are involved more widely. </w:t>
      </w:r>
    </w:p>
    <w:p w14:paraId="3151C9D8" w14:textId="4D1C51C5" w:rsidR="00D5147D" w:rsidRPr="00D5147D" w:rsidRDefault="00D5147D" w:rsidP="00AF63DD">
      <w:pPr>
        <w:pStyle w:val="BodyText"/>
      </w:pPr>
      <w:r w:rsidRPr="00D5147D">
        <w:t>Composition ranges from local authorities, cultural organisations, to schools/academies and public health bodies. The majority have at least one NPO</w:t>
      </w:r>
      <w:r w:rsidR="00E44652">
        <w:t xml:space="preserve"> partner</w:t>
      </w:r>
      <w:r w:rsidRPr="00D5147D">
        <w:t>, which often works closely with the Bridge to provide strategic focus</w:t>
      </w:r>
      <w:r w:rsidR="00D27A6C">
        <w:t xml:space="preserve"> </w:t>
      </w:r>
      <w:r w:rsidR="00E44652">
        <w:t>(e</w:t>
      </w:r>
      <w:r w:rsidRPr="00D5147D">
        <w:t>.g. Croydon: within the LCEP board, representation comes from schools, councils, hubs and arts group based in Croydon</w:t>
      </w:r>
      <w:r w:rsidR="00D27A6C">
        <w:t>).</w:t>
      </w:r>
    </w:p>
    <w:p w14:paraId="29B92795" w14:textId="76E5B06A" w:rsidR="00D5147D" w:rsidRPr="00D5147D" w:rsidRDefault="00D5147D" w:rsidP="00AF63DD">
      <w:pPr>
        <w:pStyle w:val="BodyText"/>
      </w:pPr>
      <w:r w:rsidRPr="00D5147D">
        <w:t xml:space="preserve">Steering groups were a common approach for bringing a larger group of stakeholders together to discuss priorities and progress. These were mostly through monthly </w:t>
      </w:r>
      <w:r w:rsidR="00D27A6C" w:rsidRPr="00D5147D">
        <w:t>meetings and</w:t>
      </w:r>
      <w:r w:rsidRPr="00D5147D">
        <w:t xml:space="preserve"> </w:t>
      </w:r>
      <w:r w:rsidR="0084076C">
        <w:t>tend to</w:t>
      </w:r>
      <w:r w:rsidRPr="00D5147D">
        <w:t xml:space="preserve"> feed into the strategic board members. The strategic boards themselves </w:t>
      </w:r>
      <w:r w:rsidR="0084076C">
        <w:t>tend to</w:t>
      </w:r>
      <w:r w:rsidRPr="00D5147D">
        <w:t xml:space="preserve"> be made up of Bridge representative and elected LCEP leads – who </w:t>
      </w:r>
      <w:r w:rsidR="0084076C">
        <w:t>are</w:t>
      </w:r>
      <w:r w:rsidRPr="00D5147D">
        <w:t xml:space="preserve"> typically an experienced individual fro</w:t>
      </w:r>
      <w:r w:rsidR="0084076C">
        <w:t xml:space="preserve">m a cultural organisation. </w:t>
      </w:r>
    </w:p>
    <w:p w14:paraId="37B60E9C" w14:textId="5B9C8103" w:rsidR="00D5147D" w:rsidRPr="00AF63DD" w:rsidRDefault="00D5147D" w:rsidP="00AF63DD">
      <w:pPr>
        <w:pStyle w:val="BodyText"/>
      </w:pPr>
      <w:r w:rsidRPr="00D5147D">
        <w:t>Within this governance structure many LCEPs have set up or are setting up working or task groups. These are typically focused on specific outcomes (e.g. health &amp; wellbeing; attainment, skills), with members volunteering to lead, based on their own expertise and resources.</w:t>
      </w:r>
    </w:p>
    <w:p w14:paraId="5E5B4B57" w14:textId="77777777" w:rsidR="00D5147D" w:rsidRPr="00D5147D" w:rsidRDefault="00D5147D" w:rsidP="00D24326">
      <w:pPr>
        <w:pStyle w:val="Heading3"/>
      </w:pPr>
      <w:r w:rsidRPr="00D5147D">
        <w:t>Requirements</w:t>
      </w:r>
    </w:p>
    <w:p w14:paraId="6F662C2F" w14:textId="2FEF58DF" w:rsidR="00D5147D" w:rsidRPr="00D5147D" w:rsidRDefault="00D5147D" w:rsidP="00AF63DD">
      <w:pPr>
        <w:pStyle w:val="BodyText"/>
      </w:pPr>
      <w:r w:rsidRPr="00D5147D">
        <w:t>It was noted by numerous LCEPs that diversity</w:t>
      </w:r>
      <w:r w:rsidR="0014115C">
        <w:t xml:space="preserve"> of organisational representation</w:t>
      </w:r>
      <w:r w:rsidRPr="00D5147D">
        <w:t xml:space="preserve"> in the composition of the membership was key to success. Not only will different stakeholders bring their own perspectives and expertise, they will be able to provide additional/new types of networks. For many this meant ensuring that schools are engaged either on their strategic or steering group, so they </w:t>
      </w:r>
      <w:proofErr w:type="gramStart"/>
      <w:r w:rsidRPr="00D5147D">
        <w:t>are able to</w:t>
      </w:r>
      <w:proofErr w:type="gramEnd"/>
      <w:r w:rsidRPr="00D5147D">
        <w:t xml:space="preserve"> have direct access to current challenges and needs for working with </w:t>
      </w:r>
      <w:r w:rsidR="007C187F">
        <w:t>pupils and</w:t>
      </w:r>
      <w:r w:rsidRPr="00D5147D">
        <w:t xml:space="preserve"> to avoid being too normative or prescriptive.</w:t>
      </w:r>
    </w:p>
    <w:p w14:paraId="2143882C" w14:textId="3039AA2A" w:rsidR="00D5147D" w:rsidRPr="00D5147D" w:rsidRDefault="00D5147D" w:rsidP="00AF63DD">
      <w:pPr>
        <w:pStyle w:val="BodyText"/>
      </w:pPr>
      <w:r w:rsidRPr="00D5147D">
        <w:t xml:space="preserve">Having someone local leading or co-leading the LCEP </w:t>
      </w:r>
      <w:proofErr w:type="gramStart"/>
      <w:r w:rsidRPr="00D5147D">
        <w:t>was seen as</w:t>
      </w:r>
      <w:proofErr w:type="gramEnd"/>
      <w:r w:rsidRPr="00D5147D">
        <w:t xml:space="preserve"> essential – someone with authority and respect, and a level of autonomy. However, this was also noted as a contested issue. In most cases the Bridge is in a central role or larger NPOs, which demands balancing the support they can provide through their involvement (from connections and funding credibility), with being contextualised to the local needs. </w:t>
      </w:r>
    </w:p>
    <w:p w14:paraId="36CBB230" w14:textId="2778D3CC" w:rsidR="00D5147D" w:rsidRPr="00D5147D" w:rsidRDefault="00D5147D" w:rsidP="00D24326">
      <w:pPr>
        <w:pStyle w:val="Heading2"/>
      </w:pPr>
      <w:bookmarkStart w:id="238" w:name="_Toc518381584"/>
      <w:bookmarkStart w:id="239" w:name="_Toc518381908"/>
      <w:bookmarkStart w:id="240" w:name="_Toc518386398"/>
      <w:bookmarkStart w:id="241" w:name="_Toc518386812"/>
      <w:bookmarkStart w:id="242" w:name="_Toc518383817"/>
      <w:bookmarkStart w:id="243" w:name="_Toc518387194"/>
      <w:bookmarkStart w:id="244" w:name="_Toc14277176"/>
      <w:r w:rsidRPr="00D5147D">
        <w:t>Delivery</w:t>
      </w:r>
      <w:bookmarkEnd w:id="238"/>
      <w:bookmarkEnd w:id="239"/>
      <w:bookmarkEnd w:id="240"/>
      <w:bookmarkEnd w:id="241"/>
      <w:bookmarkEnd w:id="242"/>
      <w:bookmarkEnd w:id="243"/>
      <w:bookmarkEnd w:id="244"/>
      <w:r w:rsidRPr="00D5147D">
        <w:t xml:space="preserve"> </w:t>
      </w:r>
    </w:p>
    <w:p w14:paraId="3F7FA9BD" w14:textId="2F41DF02" w:rsidR="00D5147D" w:rsidRPr="00D5147D" w:rsidRDefault="00D5147D" w:rsidP="00AF63DD">
      <w:pPr>
        <w:pStyle w:val="BodyText"/>
      </w:pPr>
      <w:r w:rsidRPr="00D5147D">
        <w:t xml:space="preserve">Not </w:t>
      </w:r>
      <w:proofErr w:type="gramStart"/>
      <w:r w:rsidRPr="00D5147D">
        <w:t>all of</w:t>
      </w:r>
      <w:proofErr w:type="gramEnd"/>
      <w:r w:rsidRPr="00D5147D">
        <w:t xml:space="preserve"> the LCEPs interviewed described themselves as delivering, with around half at either the planning or emerging stages of their development. For some this delay in delivery was a purposeful move; wishing to only deliver a service when they are ready, without duplications across the partnership and with a clear focus on what outcomes they wish to achieve and matching which local priorities.</w:t>
      </w:r>
    </w:p>
    <w:p w14:paraId="2C63D9B1" w14:textId="41E2060D" w:rsidR="00003FE2" w:rsidRDefault="00D5147D" w:rsidP="00154F87">
      <w:pPr>
        <w:pStyle w:val="BodyText"/>
      </w:pPr>
      <w:r w:rsidRPr="00D5147D">
        <w:t xml:space="preserve">The uptake and progress of delivery is also dependant on the existing infrastructure (see geographical challenges), with a strong urban bias where organisations and funding </w:t>
      </w:r>
      <w:proofErr w:type="gramStart"/>
      <w:r w:rsidRPr="00D5147D">
        <w:t>is</w:t>
      </w:r>
      <w:proofErr w:type="gramEnd"/>
      <w:r w:rsidRPr="00D5147D">
        <w:t xml:space="preserve"> focused.</w:t>
      </w:r>
      <w:r w:rsidR="00DB111D">
        <w:t xml:space="preserve"> Overall, many we spoke to felt that there is not enough new thinking and innovation in what these partnerships can achieve:</w:t>
      </w:r>
    </w:p>
    <w:p w14:paraId="497733DA" w14:textId="724731DF" w:rsidR="00003FE2" w:rsidRDefault="00593981" w:rsidP="00220650">
      <w:pPr>
        <w:pStyle w:val="Quote"/>
      </w:pPr>
      <w:r>
        <w:rPr>
          <w:noProof/>
          <w:lang w:eastAsia="en-GB"/>
        </w:rPr>
        <w:drawing>
          <wp:inline distT="0" distB="0" distL="0" distR="0" wp14:anchorId="18A1B9B3" wp14:editId="0F5DCB2B">
            <wp:extent cx="294475" cy="2341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 r="94193" b="74950"/>
                    <a:stretch/>
                  </pic:blipFill>
                  <pic:spPr bwMode="auto">
                    <a:xfrm>
                      <a:off x="0" y="0"/>
                      <a:ext cx="295275" cy="234812"/>
                    </a:xfrm>
                    <a:prstGeom prst="rect">
                      <a:avLst/>
                    </a:prstGeom>
                    <a:noFill/>
                    <a:ln>
                      <a:noFill/>
                    </a:ln>
                    <a:extLst>
                      <a:ext uri="{53640926-AAD7-44D8-BBD7-CCE9431645EC}">
                        <a14:shadowObscured xmlns:a14="http://schemas.microsoft.com/office/drawing/2010/main"/>
                      </a:ext>
                    </a:extLst>
                  </pic:spPr>
                </pic:pic>
              </a:graphicData>
            </a:graphic>
          </wp:inline>
        </w:drawing>
      </w:r>
      <w:r w:rsidR="00220650">
        <w:tab/>
      </w:r>
      <w:r>
        <w:t xml:space="preserve">There </w:t>
      </w:r>
      <w:proofErr w:type="gramStart"/>
      <w:r>
        <w:t>have</w:t>
      </w:r>
      <w:r w:rsidR="00003FE2" w:rsidRPr="00003FE2">
        <w:t xml:space="preserve"> to</w:t>
      </w:r>
      <w:proofErr w:type="gramEnd"/>
      <w:r w:rsidR="00003FE2" w:rsidRPr="00003FE2">
        <w:t xml:space="preserve"> be alternative routes through music and art – going through schools is not really what’s required. LCEPs </w:t>
      </w:r>
      <w:proofErr w:type="gramStart"/>
      <w:r w:rsidR="00003FE2" w:rsidRPr="00003FE2">
        <w:t>have to</w:t>
      </w:r>
      <w:proofErr w:type="gramEnd"/>
      <w:r w:rsidR="00003FE2" w:rsidRPr="00003FE2">
        <w:t xml:space="preserve"> be able to offer alternative progression routes, not just give schools more arts opportunities. </w:t>
      </w:r>
      <w:r w:rsidR="00220650">
        <w:t>We need to c</w:t>
      </w:r>
      <w:r w:rsidR="00003FE2" w:rsidRPr="00003FE2">
        <w:t>hallen</w:t>
      </w:r>
      <w:r w:rsidR="009F0313">
        <w:t>ge</w:t>
      </w:r>
      <w:r w:rsidR="00220650">
        <w:t xml:space="preserve"> the</w:t>
      </w:r>
      <w:r w:rsidR="00003FE2" w:rsidRPr="00003FE2">
        <w:t xml:space="preserve"> ‘Hard to Reach’ discourse. </w:t>
      </w:r>
      <w:r w:rsidR="00154F87">
        <w:t>There needs</w:t>
      </w:r>
      <w:r w:rsidR="00003FE2" w:rsidRPr="00003FE2">
        <w:t xml:space="preserve"> to be more of a national conversation and strategy around routes into and through arts education. Creating a new model, not fixing a broken model. </w:t>
      </w:r>
      <w:r w:rsidR="009B600D">
        <w:t>(LCEP member)</w:t>
      </w:r>
    </w:p>
    <w:p w14:paraId="43F8D278" w14:textId="0532C71D" w:rsidR="007645C9" w:rsidRPr="007645C9" w:rsidRDefault="007645C9" w:rsidP="007645C9"/>
    <w:p w14:paraId="3FA6AAFB" w14:textId="338F79F9" w:rsidR="00154F87" w:rsidRDefault="007645C9" w:rsidP="00186F08">
      <w:pPr>
        <w:pStyle w:val="Quote"/>
      </w:pPr>
      <w:r>
        <w:rPr>
          <w:noProof/>
        </w:rPr>
        <w:lastRenderedPageBreak/>
        <mc:AlternateContent>
          <mc:Choice Requires="wps">
            <w:drawing>
              <wp:anchor distT="45720" distB="45720" distL="114300" distR="114300" simplePos="0" relativeHeight="251662336" behindDoc="0" locked="0" layoutInCell="1" allowOverlap="1" wp14:anchorId="01433953" wp14:editId="6CC1C47D">
                <wp:simplePos x="0" y="0"/>
                <wp:positionH relativeFrom="margin">
                  <wp:align>left</wp:align>
                </wp:positionH>
                <wp:positionV relativeFrom="paragraph">
                  <wp:posOffset>168910</wp:posOffset>
                </wp:positionV>
                <wp:extent cx="4460875" cy="5549265"/>
                <wp:effectExtent l="0" t="0" r="15875"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003" cy="5549826"/>
                        </a:xfrm>
                        <a:prstGeom prst="rect">
                          <a:avLst/>
                        </a:prstGeom>
                        <a:solidFill>
                          <a:srgbClr val="FFFFFF"/>
                        </a:solidFill>
                        <a:ln w="9525">
                          <a:solidFill>
                            <a:srgbClr val="000000"/>
                          </a:solidFill>
                          <a:miter lim="800000"/>
                          <a:headEnd/>
                          <a:tailEnd/>
                        </a:ln>
                      </wps:spPr>
                      <wps:txbx>
                        <w:txbxContent>
                          <w:p w14:paraId="2D437359" w14:textId="6185116E" w:rsidR="0095699A" w:rsidRPr="007645C9" w:rsidRDefault="0095699A" w:rsidP="007645C9">
                            <w:pPr>
                              <w:pStyle w:val="BodyText"/>
                              <w:rPr>
                                <w:rStyle w:val="SubtleEmphasis"/>
                                <w:i w:val="0"/>
                              </w:rPr>
                            </w:pPr>
                            <w:r w:rsidRPr="007645C9">
                              <w:rPr>
                                <w:rStyle w:val="SubtleEmphasis"/>
                                <w:i w:val="0"/>
                              </w:rPr>
                              <w:t xml:space="preserve">Examples of how </w:t>
                            </w:r>
                            <w:r w:rsidRPr="004C70E6">
                              <w:rPr>
                                <w:rStyle w:val="SubtleEmphasis"/>
                                <w:b/>
                                <w:i w:val="0"/>
                              </w:rPr>
                              <w:t>Nottingham LCEP</w:t>
                            </w:r>
                            <w:r>
                              <w:rPr>
                                <w:rStyle w:val="SubtleEmphasis"/>
                                <w:i w:val="0"/>
                              </w:rPr>
                              <w:t xml:space="preserve"> is</w:t>
                            </w:r>
                            <w:r w:rsidRPr="007645C9">
                              <w:rPr>
                                <w:rStyle w:val="SubtleEmphasis"/>
                                <w:i w:val="0"/>
                              </w:rPr>
                              <w:t xml:space="preserve"> engaging with schools includes:</w:t>
                            </w:r>
                          </w:p>
                          <w:p w14:paraId="0FACE2CB" w14:textId="609BF202" w:rsidR="0095699A" w:rsidRPr="007645C9" w:rsidRDefault="0095699A" w:rsidP="007645C9">
                            <w:pPr>
                              <w:pStyle w:val="BodyText"/>
                              <w:rPr>
                                <w:rStyle w:val="SubtleEmphasis"/>
                                <w:i w:val="0"/>
                              </w:rPr>
                            </w:pPr>
                            <w:r w:rsidRPr="001510DC">
                              <w:rPr>
                                <w:rStyle w:val="SubtleEmphasis"/>
                                <w:b/>
                                <w:i w:val="0"/>
                              </w:rPr>
                              <w:t>1. Culture news</w:t>
                            </w:r>
                            <w:r w:rsidRPr="007645C9">
                              <w:rPr>
                                <w:rStyle w:val="SubtleEmphasis"/>
                                <w:i w:val="0"/>
                              </w:rPr>
                              <w:t xml:space="preserve"> – </w:t>
                            </w:r>
                            <w:r>
                              <w:rPr>
                                <w:rStyle w:val="SubtleEmphasis"/>
                                <w:i w:val="0"/>
                              </w:rPr>
                              <w:t xml:space="preserve">a </w:t>
                            </w:r>
                            <w:r w:rsidRPr="007645C9">
                              <w:rPr>
                                <w:rStyle w:val="SubtleEmphasis"/>
                                <w:i w:val="0"/>
                              </w:rPr>
                              <w:t xml:space="preserve">basic newsletter email </w:t>
                            </w:r>
                            <w:r>
                              <w:rPr>
                                <w:rStyle w:val="SubtleEmphasis"/>
                                <w:i w:val="0"/>
                              </w:rPr>
                              <w:t xml:space="preserve">with </w:t>
                            </w:r>
                            <w:r w:rsidRPr="007645C9">
                              <w:rPr>
                                <w:rStyle w:val="SubtleEmphasis"/>
                                <w:i w:val="0"/>
                              </w:rPr>
                              <w:t xml:space="preserve">dates and times on opportunities available, amassed by the LCEP co-ordinator from membership </w:t>
                            </w:r>
                            <w:r>
                              <w:rPr>
                                <w:rStyle w:val="SubtleEmphasis"/>
                                <w:i w:val="0"/>
                              </w:rPr>
                              <w:t>to</w:t>
                            </w:r>
                            <w:r w:rsidRPr="007645C9">
                              <w:rPr>
                                <w:rStyle w:val="SubtleEmphasis"/>
                                <w:i w:val="0"/>
                              </w:rPr>
                              <w:t xml:space="preserve"> tie in with just before holidays (teachers tend to have more planning time). One-line description, link and email. Quite a basic format but schools report that they like this. They want something </w:t>
                            </w:r>
                            <w:proofErr w:type="gramStart"/>
                            <w:r w:rsidRPr="007645C9">
                              <w:rPr>
                                <w:rStyle w:val="SubtleEmphasis"/>
                                <w:i w:val="0"/>
                              </w:rPr>
                              <w:t>really straightforward</w:t>
                            </w:r>
                            <w:proofErr w:type="gramEnd"/>
                            <w:r w:rsidRPr="007645C9">
                              <w:rPr>
                                <w:rStyle w:val="SubtleEmphasis"/>
                                <w:i w:val="0"/>
                              </w:rPr>
                              <w:t xml:space="preserve">. </w:t>
                            </w:r>
                          </w:p>
                          <w:p w14:paraId="768547D4" w14:textId="2F8A1C32" w:rsidR="0095699A" w:rsidRPr="007645C9" w:rsidRDefault="0095699A" w:rsidP="007645C9">
                            <w:pPr>
                              <w:pStyle w:val="BodyText"/>
                              <w:rPr>
                                <w:rStyle w:val="SubtleEmphasis"/>
                                <w:i w:val="0"/>
                              </w:rPr>
                            </w:pPr>
                            <w:r w:rsidRPr="001510DC">
                              <w:rPr>
                                <w:rStyle w:val="SubtleEmphasis"/>
                                <w:b/>
                                <w:i w:val="0"/>
                              </w:rPr>
                              <w:t>2. Cultural champions in schools</w:t>
                            </w:r>
                            <w:r w:rsidRPr="007645C9">
                              <w:rPr>
                                <w:rStyle w:val="SubtleEmphasis"/>
                                <w:i w:val="0"/>
                              </w:rPr>
                              <w:t xml:space="preserve"> – go-to people in schools who understand all </w:t>
                            </w:r>
                            <w:r>
                              <w:rPr>
                                <w:rStyle w:val="SubtleEmphasis"/>
                                <w:i w:val="0"/>
                              </w:rPr>
                              <w:t>the policy and</w:t>
                            </w:r>
                            <w:r w:rsidRPr="007645C9">
                              <w:rPr>
                                <w:rStyle w:val="SubtleEmphasis"/>
                                <w:i w:val="0"/>
                              </w:rPr>
                              <w:t xml:space="preserve"> are engaged in LCEP strategy – these champions can then be prioritised for events/CPD etc. They are in-school advocates. Tends to be head teachers or senior management so there will be some </w:t>
                            </w:r>
                            <w:r>
                              <w:rPr>
                                <w:rStyle w:val="SubtleEmphasis"/>
                                <w:i w:val="0"/>
                              </w:rPr>
                              <w:t>influence</w:t>
                            </w:r>
                            <w:r w:rsidRPr="007645C9">
                              <w:rPr>
                                <w:rStyle w:val="SubtleEmphasis"/>
                                <w:i w:val="0"/>
                              </w:rPr>
                              <w:t xml:space="preserve">. Building up the list and building momentum and impact over time. Small-scale funding from the Bridge has enabled this background work to take place (i.e. invisible impact). Resourcing for time and conversations has been essential. </w:t>
                            </w:r>
                          </w:p>
                          <w:p w14:paraId="72219828" w14:textId="3C502490" w:rsidR="0095699A" w:rsidRPr="007645C9" w:rsidRDefault="0095699A" w:rsidP="007645C9">
                            <w:pPr>
                              <w:pStyle w:val="BodyText"/>
                              <w:rPr>
                                <w:rStyle w:val="SubtleEmphasis"/>
                                <w:i w:val="0"/>
                              </w:rPr>
                            </w:pPr>
                            <w:r w:rsidRPr="001510DC">
                              <w:rPr>
                                <w:rStyle w:val="SubtleEmphasis"/>
                                <w:b/>
                                <w:i w:val="0"/>
                              </w:rPr>
                              <w:t>3. Creative Culture Badge</w:t>
                            </w:r>
                            <w:r w:rsidRPr="007645C9">
                              <w:rPr>
                                <w:rStyle w:val="SubtleEmphasis"/>
                                <w:i w:val="0"/>
                              </w:rPr>
                              <w:t xml:space="preserve"> – asks ‘what would you want a pupil to have done before leaving primary school?’ – whittled down to about 30 things that would be useful to have done </w:t>
                            </w:r>
                            <w:r>
                              <w:rPr>
                                <w:rStyle w:val="SubtleEmphasis"/>
                                <w:i w:val="0"/>
                              </w:rPr>
                              <w:t>(</w:t>
                            </w:r>
                            <w:r w:rsidRPr="007645C9">
                              <w:rPr>
                                <w:rStyle w:val="SubtleEmphasis"/>
                                <w:i w:val="0"/>
                              </w:rPr>
                              <w:t>e.g. going for a walk and discovering something new, trying dance or singing</w:t>
                            </w:r>
                            <w:r>
                              <w:rPr>
                                <w:rStyle w:val="SubtleEmphasis"/>
                                <w:i w:val="0"/>
                              </w:rPr>
                              <w:t>)</w:t>
                            </w:r>
                            <w:r w:rsidRPr="007645C9">
                              <w:rPr>
                                <w:rStyle w:val="SubtleEmphasis"/>
                                <w:i w:val="0"/>
                              </w:rPr>
                              <w:t>. Working from where the schools are already doing a lot of work</w:t>
                            </w:r>
                            <w:r>
                              <w:rPr>
                                <w:rStyle w:val="SubtleEmphasis"/>
                                <w:i w:val="0"/>
                              </w:rPr>
                              <w:t xml:space="preserve"> and therefore </w:t>
                            </w:r>
                            <w:r w:rsidRPr="007645C9">
                              <w:rPr>
                                <w:rStyle w:val="SubtleEmphasis"/>
                                <w:i w:val="0"/>
                              </w:rPr>
                              <w:t>not going in as critical, but supportive and encouraging. Essentially</w:t>
                            </w:r>
                            <w:r>
                              <w:rPr>
                                <w:rStyle w:val="SubtleEmphasis"/>
                                <w:i w:val="0"/>
                              </w:rPr>
                              <w:t>,</w:t>
                            </w:r>
                            <w:r w:rsidRPr="007645C9">
                              <w:rPr>
                                <w:rStyle w:val="SubtleEmphasis"/>
                                <w:i w:val="0"/>
                              </w:rPr>
                              <w:t xml:space="preserve"> it’s a spreadsheet that teachers can add a tick over the academic year once they have done something to track when things have been done. Sharing this with the LCEP creates a much better sense of what is happening in schools, which year groups are better or worse. Everyone is then better able to review what is and isn’t happening, where there are gaps – and take this to NPOs and cultural orgs to show them what needs to be remedied. One school is doing it as an actual badge for children, others as a classroom level badge, or school</w:t>
                            </w:r>
                            <w:r>
                              <w:rPr>
                                <w:rStyle w:val="SubtleEmphasis"/>
                                <w:i w:val="0"/>
                              </w:rPr>
                              <w:t>-level</w:t>
                            </w:r>
                            <w:r w:rsidRPr="007645C9">
                              <w:rPr>
                                <w:rStyle w:val="SubtleEmphasis"/>
                                <w:i w:val="0"/>
                              </w:rPr>
                              <w:t xml:space="preserve"> badge. Cutting up the tasks in different ways based on existing and aspirational activities across year groups. This is also a great way to focus and energise school trips and associated activities.</w:t>
                            </w:r>
                          </w:p>
                          <w:p w14:paraId="3BAF2E6B" w14:textId="138B4BF4" w:rsidR="0095699A" w:rsidRDefault="009569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33953" id="Text Box 2" o:spid="_x0000_s1028" type="#_x0000_t202" style="position:absolute;left:0;text-align:left;margin-left:0;margin-top:13.3pt;width:351.25pt;height:436.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2JgIAAE0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">
                <v:textbox>
                  <w:txbxContent>
                    <w:p w14:paraId="2D437359" w14:textId="6185116E" w:rsidR="0095699A" w:rsidRPr="007645C9" w:rsidRDefault="0095699A" w:rsidP="007645C9">
                      <w:pPr>
                        <w:pStyle w:val="BodyText"/>
                        <w:rPr>
                          <w:rStyle w:val="SubtleEmphasis"/>
                          <w:i w:val="0"/>
                        </w:rPr>
                      </w:pPr>
                      <w:r w:rsidRPr="007645C9">
                        <w:rPr>
                          <w:rStyle w:val="SubtleEmphasis"/>
                          <w:i w:val="0"/>
                        </w:rPr>
                        <w:t xml:space="preserve">Examples of how </w:t>
                      </w:r>
                      <w:r w:rsidRPr="004C70E6">
                        <w:rPr>
                          <w:rStyle w:val="SubtleEmphasis"/>
                          <w:b/>
                          <w:i w:val="0"/>
                        </w:rPr>
                        <w:t>Nottingham LCEP</w:t>
                      </w:r>
                      <w:r>
                        <w:rPr>
                          <w:rStyle w:val="SubtleEmphasis"/>
                          <w:i w:val="0"/>
                        </w:rPr>
                        <w:t xml:space="preserve"> is</w:t>
                      </w:r>
                      <w:r w:rsidRPr="007645C9">
                        <w:rPr>
                          <w:rStyle w:val="SubtleEmphasis"/>
                          <w:i w:val="0"/>
                        </w:rPr>
                        <w:t xml:space="preserve"> engaging with schools includes:</w:t>
                      </w:r>
                    </w:p>
                    <w:p w14:paraId="0FACE2CB" w14:textId="609BF202" w:rsidR="0095699A" w:rsidRPr="007645C9" w:rsidRDefault="0095699A" w:rsidP="007645C9">
                      <w:pPr>
                        <w:pStyle w:val="BodyText"/>
                        <w:rPr>
                          <w:rStyle w:val="SubtleEmphasis"/>
                          <w:i w:val="0"/>
                        </w:rPr>
                      </w:pPr>
                      <w:r w:rsidRPr="001510DC">
                        <w:rPr>
                          <w:rStyle w:val="SubtleEmphasis"/>
                          <w:b/>
                          <w:i w:val="0"/>
                        </w:rPr>
                        <w:t>1. Culture news</w:t>
                      </w:r>
                      <w:r w:rsidRPr="007645C9">
                        <w:rPr>
                          <w:rStyle w:val="SubtleEmphasis"/>
                          <w:i w:val="0"/>
                        </w:rPr>
                        <w:t xml:space="preserve"> – </w:t>
                      </w:r>
                      <w:r>
                        <w:rPr>
                          <w:rStyle w:val="SubtleEmphasis"/>
                          <w:i w:val="0"/>
                        </w:rPr>
                        <w:t xml:space="preserve">a </w:t>
                      </w:r>
                      <w:r w:rsidRPr="007645C9">
                        <w:rPr>
                          <w:rStyle w:val="SubtleEmphasis"/>
                          <w:i w:val="0"/>
                        </w:rPr>
                        <w:t xml:space="preserve">basic newsletter email </w:t>
                      </w:r>
                      <w:r>
                        <w:rPr>
                          <w:rStyle w:val="SubtleEmphasis"/>
                          <w:i w:val="0"/>
                        </w:rPr>
                        <w:t xml:space="preserve">with </w:t>
                      </w:r>
                      <w:r w:rsidRPr="007645C9">
                        <w:rPr>
                          <w:rStyle w:val="SubtleEmphasis"/>
                          <w:i w:val="0"/>
                        </w:rPr>
                        <w:t xml:space="preserve">dates and times on opportunities available, amassed by the LCEP co-ordinator from membership </w:t>
                      </w:r>
                      <w:r>
                        <w:rPr>
                          <w:rStyle w:val="SubtleEmphasis"/>
                          <w:i w:val="0"/>
                        </w:rPr>
                        <w:t>to</w:t>
                      </w:r>
                      <w:r w:rsidRPr="007645C9">
                        <w:rPr>
                          <w:rStyle w:val="SubtleEmphasis"/>
                          <w:i w:val="0"/>
                        </w:rPr>
                        <w:t xml:space="preserve"> tie in with just before holidays (teachers tend to have more planning time). One-line description, link and email. Quite a basic format but schools report that they like this. They want something </w:t>
                      </w:r>
                      <w:proofErr w:type="gramStart"/>
                      <w:r w:rsidRPr="007645C9">
                        <w:rPr>
                          <w:rStyle w:val="SubtleEmphasis"/>
                          <w:i w:val="0"/>
                        </w:rPr>
                        <w:t>really straightforward</w:t>
                      </w:r>
                      <w:proofErr w:type="gramEnd"/>
                      <w:r w:rsidRPr="007645C9">
                        <w:rPr>
                          <w:rStyle w:val="SubtleEmphasis"/>
                          <w:i w:val="0"/>
                        </w:rPr>
                        <w:t xml:space="preserve">. </w:t>
                      </w:r>
                    </w:p>
                    <w:p w14:paraId="768547D4" w14:textId="2F8A1C32" w:rsidR="0095699A" w:rsidRPr="007645C9" w:rsidRDefault="0095699A" w:rsidP="007645C9">
                      <w:pPr>
                        <w:pStyle w:val="BodyText"/>
                        <w:rPr>
                          <w:rStyle w:val="SubtleEmphasis"/>
                          <w:i w:val="0"/>
                        </w:rPr>
                      </w:pPr>
                      <w:r w:rsidRPr="001510DC">
                        <w:rPr>
                          <w:rStyle w:val="SubtleEmphasis"/>
                          <w:b/>
                          <w:i w:val="0"/>
                        </w:rPr>
                        <w:t>2. Cultural champions in schools</w:t>
                      </w:r>
                      <w:r w:rsidRPr="007645C9">
                        <w:rPr>
                          <w:rStyle w:val="SubtleEmphasis"/>
                          <w:i w:val="0"/>
                        </w:rPr>
                        <w:t xml:space="preserve"> – go-to people in schools who understand all </w:t>
                      </w:r>
                      <w:r>
                        <w:rPr>
                          <w:rStyle w:val="SubtleEmphasis"/>
                          <w:i w:val="0"/>
                        </w:rPr>
                        <w:t>the policy and</w:t>
                      </w:r>
                      <w:r w:rsidRPr="007645C9">
                        <w:rPr>
                          <w:rStyle w:val="SubtleEmphasis"/>
                          <w:i w:val="0"/>
                        </w:rPr>
                        <w:t xml:space="preserve"> are engaged in LCEP strategy – these champions can then be prioritised for events/CPD etc. They are in-school advocates. Tends to be head teachers or senior management so there will be some </w:t>
                      </w:r>
                      <w:r>
                        <w:rPr>
                          <w:rStyle w:val="SubtleEmphasis"/>
                          <w:i w:val="0"/>
                        </w:rPr>
                        <w:t>influence</w:t>
                      </w:r>
                      <w:r w:rsidRPr="007645C9">
                        <w:rPr>
                          <w:rStyle w:val="SubtleEmphasis"/>
                          <w:i w:val="0"/>
                        </w:rPr>
                        <w:t xml:space="preserve">. Building up the list and building momentum and impact over time. Small-scale funding from the Bridge has enabled this background work to take place (i.e. invisible impact). Resourcing for time and conversations has been essential. </w:t>
                      </w:r>
                    </w:p>
                    <w:p w14:paraId="72219828" w14:textId="3C502490" w:rsidR="0095699A" w:rsidRPr="007645C9" w:rsidRDefault="0095699A" w:rsidP="007645C9">
                      <w:pPr>
                        <w:pStyle w:val="BodyText"/>
                        <w:rPr>
                          <w:rStyle w:val="SubtleEmphasis"/>
                          <w:i w:val="0"/>
                        </w:rPr>
                      </w:pPr>
                      <w:r w:rsidRPr="001510DC">
                        <w:rPr>
                          <w:rStyle w:val="SubtleEmphasis"/>
                          <w:b/>
                          <w:i w:val="0"/>
                        </w:rPr>
                        <w:t>3. Creative Culture Badge</w:t>
                      </w:r>
                      <w:r w:rsidRPr="007645C9">
                        <w:rPr>
                          <w:rStyle w:val="SubtleEmphasis"/>
                          <w:i w:val="0"/>
                        </w:rPr>
                        <w:t xml:space="preserve"> – asks ‘what would you want a pupil to have done before leaving primary school?’ – whittled down to about 30 things that would be useful to have done </w:t>
                      </w:r>
                      <w:r>
                        <w:rPr>
                          <w:rStyle w:val="SubtleEmphasis"/>
                          <w:i w:val="0"/>
                        </w:rPr>
                        <w:t>(</w:t>
                      </w:r>
                      <w:r w:rsidRPr="007645C9">
                        <w:rPr>
                          <w:rStyle w:val="SubtleEmphasis"/>
                          <w:i w:val="0"/>
                        </w:rPr>
                        <w:t>e.g. going for a walk and discovering something new, trying dance or singing</w:t>
                      </w:r>
                      <w:r>
                        <w:rPr>
                          <w:rStyle w:val="SubtleEmphasis"/>
                          <w:i w:val="0"/>
                        </w:rPr>
                        <w:t>)</w:t>
                      </w:r>
                      <w:r w:rsidRPr="007645C9">
                        <w:rPr>
                          <w:rStyle w:val="SubtleEmphasis"/>
                          <w:i w:val="0"/>
                        </w:rPr>
                        <w:t>. Working from where the schools are already doing a lot of work</w:t>
                      </w:r>
                      <w:r>
                        <w:rPr>
                          <w:rStyle w:val="SubtleEmphasis"/>
                          <w:i w:val="0"/>
                        </w:rPr>
                        <w:t xml:space="preserve"> and therefore </w:t>
                      </w:r>
                      <w:r w:rsidRPr="007645C9">
                        <w:rPr>
                          <w:rStyle w:val="SubtleEmphasis"/>
                          <w:i w:val="0"/>
                        </w:rPr>
                        <w:t>not going in as critical, but supportive and encouraging. Essentially</w:t>
                      </w:r>
                      <w:r>
                        <w:rPr>
                          <w:rStyle w:val="SubtleEmphasis"/>
                          <w:i w:val="0"/>
                        </w:rPr>
                        <w:t>,</w:t>
                      </w:r>
                      <w:r w:rsidRPr="007645C9">
                        <w:rPr>
                          <w:rStyle w:val="SubtleEmphasis"/>
                          <w:i w:val="0"/>
                        </w:rPr>
                        <w:t xml:space="preserve"> it’s a spreadsheet that teachers can add a tick over the academic year once they have done something to track when things have been done. Sharing this with the LCEP creates a much better sense of what is happening in schools, which year groups are better or worse. Everyone is then better able to review what is and isn’t happening, where there are gaps – and take this to NPOs and cultural orgs to show them what needs to be remedied. One school is doing it as an actual badge for children, others as a classroom level badge, or school</w:t>
                      </w:r>
                      <w:r>
                        <w:rPr>
                          <w:rStyle w:val="SubtleEmphasis"/>
                          <w:i w:val="0"/>
                        </w:rPr>
                        <w:t>-level</w:t>
                      </w:r>
                      <w:r w:rsidRPr="007645C9">
                        <w:rPr>
                          <w:rStyle w:val="SubtleEmphasis"/>
                          <w:i w:val="0"/>
                        </w:rPr>
                        <w:t xml:space="preserve"> badge. Cutting up the tasks in different ways based on existing and aspirational activities across year groups. This is also a great way to focus and energise school trips and associated activities.</w:t>
                      </w:r>
                    </w:p>
                    <w:p w14:paraId="3BAF2E6B" w14:textId="138B4BF4" w:rsidR="0095699A" w:rsidRDefault="0095699A"/>
                  </w:txbxContent>
                </v:textbox>
                <w10:wrap type="square" anchorx="margin"/>
              </v:shape>
            </w:pict>
          </mc:Fallback>
        </mc:AlternateContent>
      </w:r>
    </w:p>
    <w:p w14:paraId="1AE7FEC3" w14:textId="7FEFF4CE" w:rsidR="00D5147D" w:rsidRPr="00D5147D" w:rsidRDefault="00D5147D" w:rsidP="004B48B0">
      <w:pPr>
        <w:pStyle w:val="Heading2"/>
      </w:pPr>
      <w:bookmarkStart w:id="245" w:name="_Toc518386399"/>
      <w:bookmarkStart w:id="246" w:name="_Toc518386813"/>
      <w:bookmarkStart w:id="247" w:name="_Toc518383818"/>
      <w:bookmarkStart w:id="248" w:name="_Toc518387195"/>
      <w:bookmarkStart w:id="249" w:name="_Toc14277177"/>
      <w:r w:rsidRPr="00D5147D">
        <w:t>Funding</w:t>
      </w:r>
      <w:bookmarkEnd w:id="245"/>
      <w:bookmarkEnd w:id="246"/>
      <w:bookmarkEnd w:id="247"/>
      <w:bookmarkEnd w:id="248"/>
      <w:bookmarkEnd w:id="249"/>
      <w:r w:rsidRPr="00D5147D">
        <w:t xml:space="preserve"> </w:t>
      </w:r>
    </w:p>
    <w:p w14:paraId="51254FD6" w14:textId="2036A1AC" w:rsidR="00D5147D" w:rsidRPr="00D5147D" w:rsidRDefault="00D5147D" w:rsidP="009D5480">
      <w:pPr>
        <w:pStyle w:val="BodyText"/>
      </w:pPr>
      <w:r w:rsidRPr="00D5147D">
        <w:t xml:space="preserve">Funding is less explicit in most LCEP operational models. This is partly due to the fact they are not yet at the delivery stage, so financing has not yet become a key concern – instead attention has been on focusing on target groups, governance structures and the ‘shape’ of delivery. </w:t>
      </w:r>
    </w:p>
    <w:p w14:paraId="345D4652" w14:textId="453B68C3" w:rsidR="00EB02C3" w:rsidRPr="00D5147D" w:rsidRDefault="00D5147D" w:rsidP="009D5480">
      <w:pPr>
        <w:pStyle w:val="BodyText"/>
      </w:pPr>
      <w:r w:rsidRPr="00D5147D">
        <w:t xml:space="preserve">The organisations </w:t>
      </w:r>
      <w:r w:rsidR="009D5480">
        <w:t>we spoke</w:t>
      </w:r>
      <w:r w:rsidRPr="00D5147D">
        <w:t xml:space="preserve"> to were aware that this programme did not come with guaranteed funding from ACE. Their motivations were more to extend their existing delivery and offer – geographically, demographically and artistically. </w:t>
      </w:r>
      <w:r w:rsidR="00C440C7">
        <w:t>Much of the initial resourcing</w:t>
      </w:r>
      <w:r w:rsidRPr="00D5147D">
        <w:t xml:space="preserve"> would therefore be delivered as part of their existing individual </w:t>
      </w:r>
      <w:r w:rsidR="00C440C7">
        <w:t>learning and participation</w:t>
      </w:r>
      <w:r w:rsidRPr="00D5147D">
        <w:t xml:space="preserve"> programmes.</w:t>
      </w:r>
    </w:p>
    <w:p w14:paraId="59FCD464" w14:textId="4BFBCC73" w:rsidR="00D5147D" w:rsidRPr="00D5147D" w:rsidRDefault="00D5147D" w:rsidP="009D5480">
      <w:pPr>
        <w:pStyle w:val="BodyText"/>
      </w:pPr>
      <w:r w:rsidRPr="00D5147D">
        <w:t xml:space="preserve">Despite this initial </w:t>
      </w:r>
      <w:r w:rsidR="009B0886">
        <w:t>intention to complement existing work</w:t>
      </w:r>
      <w:r w:rsidRPr="00D5147D">
        <w:t xml:space="preserve">, the strongest </w:t>
      </w:r>
      <w:r w:rsidR="009B0886">
        <w:t xml:space="preserve">reported </w:t>
      </w:r>
      <w:r w:rsidRPr="00D5147D">
        <w:t xml:space="preserve">barrier for sustained growth and upscaling </w:t>
      </w:r>
      <w:r w:rsidR="009B0886">
        <w:t>of LCEP</w:t>
      </w:r>
      <w:r w:rsidRPr="00D5147D">
        <w:t xml:space="preserve"> work was future funding –</w:t>
      </w:r>
      <w:r w:rsidR="00E7140F">
        <w:t xml:space="preserve">nationally or locally. </w:t>
      </w:r>
      <w:r w:rsidRPr="00D5147D">
        <w:t xml:space="preserve">There was a strong recognition that in time additional funding will be needed to pay for the resources required for this sort of programming, as well as budgets for putting on events. </w:t>
      </w:r>
      <w:r w:rsidR="00E7140F">
        <w:t xml:space="preserve">It was suggested that Arts Council England should consider what it’s future role may be in terms of </w:t>
      </w:r>
      <w:r w:rsidR="00166F0A">
        <w:t xml:space="preserve">providing funding or helping to generate further income for the work. </w:t>
      </w:r>
    </w:p>
    <w:p w14:paraId="76341BEB" w14:textId="3BC0DB10" w:rsidR="008B7472" w:rsidRDefault="00D5147D" w:rsidP="009B600D">
      <w:pPr>
        <w:pStyle w:val="BodyText"/>
      </w:pPr>
      <w:r w:rsidRPr="00D5147D">
        <w:t>When prompted, some organisations noted that future cross-LCEP collaboration may be valuable in funding applications – either in leveraging new partners or encouraging match-funding for specific projects.</w:t>
      </w:r>
      <w:r w:rsidR="00166F0A">
        <w:t xml:space="preserve"> It was also mentioned that </w:t>
      </w:r>
      <w:r w:rsidR="00B41218">
        <w:t>alternative funding sources and models are likely better suited to LCEP work:</w:t>
      </w:r>
    </w:p>
    <w:p w14:paraId="76ED3866" w14:textId="32EEDF01" w:rsidR="008B7472" w:rsidRDefault="009B600D" w:rsidP="009B600D">
      <w:pPr>
        <w:pStyle w:val="Quote"/>
      </w:pPr>
      <w:r>
        <w:rPr>
          <w:noProof/>
          <w:lang w:eastAsia="en-GB"/>
        </w:rPr>
        <w:drawing>
          <wp:inline distT="0" distB="0" distL="0" distR="0" wp14:anchorId="79A7C413" wp14:editId="341A15A6">
            <wp:extent cx="294475" cy="2341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 r="94193" b="74950"/>
                    <a:stretch/>
                  </pic:blipFill>
                  <pic:spPr bwMode="auto">
                    <a:xfrm>
                      <a:off x="0" y="0"/>
                      <a:ext cx="295275" cy="234812"/>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8B7472" w:rsidRPr="008B7472">
        <w:t>Public bodies are too slow. If procuring new funds in this area, there needs to be something around community investment that holds people to account. Held very closely to the real needs and cultural assets of the country, which are comple</w:t>
      </w:r>
      <w:r w:rsidR="00166F0A">
        <w:t>x</w:t>
      </w:r>
      <w:r w:rsidR="008B7472" w:rsidRPr="008B7472">
        <w:t xml:space="preserve"> and not easy to model.</w:t>
      </w:r>
      <w:r>
        <w:t xml:space="preserve"> (LCEP Member)</w:t>
      </w:r>
    </w:p>
    <w:p w14:paraId="151C7137" w14:textId="7DF9BB73" w:rsidR="00D5147D" w:rsidRPr="00D5147D" w:rsidRDefault="00D5147D" w:rsidP="00D5147D"/>
    <w:p w14:paraId="7F2FFF21" w14:textId="70992309" w:rsidR="00D5147D" w:rsidRPr="00D5147D" w:rsidRDefault="007645C9" w:rsidP="004B48B0">
      <w:pPr>
        <w:pStyle w:val="Heading2"/>
      </w:pPr>
      <w:bookmarkStart w:id="250" w:name="_Toc518386400"/>
      <w:bookmarkStart w:id="251" w:name="_Toc518386814"/>
      <w:bookmarkStart w:id="252" w:name="_Toc518383819"/>
      <w:bookmarkStart w:id="253" w:name="_Toc518387196"/>
      <w:bookmarkStart w:id="254" w:name="_Toc14277178"/>
      <w:r>
        <w:rPr>
          <w:noProof/>
        </w:rPr>
        <mc:AlternateContent>
          <mc:Choice Requires="wps">
            <w:drawing>
              <wp:anchor distT="45720" distB="45720" distL="114300" distR="114300" simplePos="0" relativeHeight="251661312" behindDoc="0" locked="0" layoutInCell="1" allowOverlap="1" wp14:anchorId="46015297" wp14:editId="3DE1FEA4">
                <wp:simplePos x="0" y="0"/>
                <wp:positionH relativeFrom="margin">
                  <wp:align>left</wp:align>
                </wp:positionH>
                <wp:positionV relativeFrom="paragraph">
                  <wp:posOffset>0</wp:posOffset>
                </wp:positionV>
                <wp:extent cx="4572000" cy="540702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07025"/>
                        </a:xfrm>
                        <a:prstGeom prst="rect">
                          <a:avLst/>
                        </a:prstGeom>
                        <a:solidFill>
                          <a:srgbClr val="FFFFFF"/>
                        </a:solidFill>
                        <a:ln w="9525">
                          <a:solidFill>
                            <a:srgbClr val="000000"/>
                          </a:solidFill>
                          <a:miter lim="800000"/>
                          <a:headEnd/>
                          <a:tailEnd/>
                        </a:ln>
                      </wps:spPr>
                      <wps:txbx>
                        <w:txbxContent>
                          <w:p w14:paraId="1391F53F" w14:textId="77777777" w:rsidR="0095699A" w:rsidRPr="00437141" w:rsidRDefault="0095699A" w:rsidP="007645C9">
                            <w:r>
                              <w:t xml:space="preserve">Through Partnership Investment </w:t>
                            </w:r>
                            <w:proofErr w:type="spellStart"/>
                            <w:r w:rsidRPr="007F6BD4">
                              <w:rPr>
                                <w:b/>
                              </w:rPr>
                              <w:t>Artswork</w:t>
                            </w:r>
                            <w:proofErr w:type="spellEnd"/>
                            <w:r>
                              <w:t xml:space="preserve"> supports the development of innovative models of delivery, for example: </w:t>
                            </w:r>
                          </w:p>
                          <w:p w14:paraId="617A359F" w14:textId="77777777" w:rsidR="0095699A" w:rsidRPr="006A089C" w:rsidRDefault="0095699A" w:rsidP="007645C9">
                            <w:pPr>
                              <w:pStyle w:val="ListParagraph"/>
                              <w:numPr>
                                <w:ilvl w:val="0"/>
                                <w:numId w:val="30"/>
                              </w:numPr>
                              <w:spacing w:line="240" w:lineRule="auto"/>
                              <w:rPr>
                                <w:b/>
                              </w:rPr>
                            </w:pPr>
                            <w:r w:rsidRPr="006A089C">
                              <w:rPr>
                                <w:b/>
                              </w:rPr>
                              <w:t xml:space="preserve">Clinical Commissioning Groups.  </w:t>
                            </w:r>
                            <w:r>
                              <w:t xml:space="preserve">Partnership Investment (PI) with the NHS Hastings and Rother Clinical Commissioning Group ‘Reducing Health Inequalities Fund’.  </w:t>
                            </w:r>
                            <w:proofErr w:type="spellStart"/>
                            <w:r>
                              <w:t>Artswork</w:t>
                            </w:r>
                            <w:proofErr w:type="spellEnd"/>
                            <w:r>
                              <w:t xml:space="preserve"> investment significantly raised the profile of </w:t>
                            </w:r>
                            <w:proofErr w:type="gramStart"/>
                            <w:r>
                              <w:t>high quality</w:t>
                            </w:r>
                            <w:proofErr w:type="gramEnd"/>
                            <w:r>
                              <w:t xml:space="preserve"> arts and culture as an effective driver for meeting the outcomes of this scheme for children and young people. It led to the first-time involvement in the fund of 22 schools and FE providers, the majority of whom are situated in the DfE Opportunity Area of Hastings. </w:t>
                            </w:r>
                          </w:p>
                          <w:p w14:paraId="28680D66" w14:textId="77777777" w:rsidR="0095699A" w:rsidRPr="006A089C" w:rsidRDefault="0095699A" w:rsidP="007645C9">
                            <w:pPr>
                              <w:pStyle w:val="ListParagraph"/>
                              <w:numPr>
                                <w:ilvl w:val="0"/>
                                <w:numId w:val="30"/>
                              </w:numPr>
                              <w:spacing w:line="240" w:lineRule="auto"/>
                              <w:rPr>
                                <w:b/>
                              </w:rPr>
                            </w:pPr>
                            <w:r w:rsidRPr="006A089C">
                              <w:rPr>
                                <w:b/>
                              </w:rPr>
                              <w:t xml:space="preserve">Child Adolescent and Mental Health Services.  </w:t>
                            </w:r>
                            <w:r>
                              <w:t xml:space="preserve">The ICE Programme was developed and led by Hampshire Cultural Trust’s Better Life Chances team and Hampshire CAMHS. ICE: Inspire // Create // Exchange is addressing and exploring important mental health issues with young people using high-quality arts and culture; to measure impact, share positive outcomes and in doing so seek to influence organisational change. </w:t>
                            </w:r>
                          </w:p>
                          <w:p w14:paraId="3AD6C677" w14:textId="77777777" w:rsidR="0095699A" w:rsidRPr="007645C9" w:rsidRDefault="0095699A" w:rsidP="007645C9">
                            <w:pPr>
                              <w:pStyle w:val="ListParagraph"/>
                              <w:numPr>
                                <w:ilvl w:val="0"/>
                                <w:numId w:val="30"/>
                              </w:numPr>
                              <w:spacing w:line="240" w:lineRule="auto"/>
                              <w:rPr>
                                <w:b/>
                              </w:rPr>
                            </w:pPr>
                            <w:r w:rsidRPr="006A089C">
                              <w:rPr>
                                <w:b/>
                              </w:rPr>
                              <w:t xml:space="preserve">Housing Trusts. </w:t>
                            </w:r>
                            <w:r w:rsidRPr="006A089C">
                              <w:t xml:space="preserve">Partnership Investment with Thames Valley Housing Association to support the Slough Cultural Education </w:t>
                            </w:r>
                            <w:proofErr w:type="gramStart"/>
                            <w:r w:rsidRPr="006A089C">
                              <w:t>Partnership  priorities</w:t>
                            </w:r>
                            <w:proofErr w:type="gramEnd"/>
                            <w:r w:rsidRPr="006A089C">
                              <w:t xml:space="preserve"> to address:- </w:t>
                            </w:r>
                          </w:p>
                          <w:p w14:paraId="5C8896D9" w14:textId="77777777" w:rsidR="0095699A" w:rsidRPr="006A089C" w:rsidRDefault="0095699A" w:rsidP="007645C9">
                            <w:pPr>
                              <w:pStyle w:val="ListParagraph"/>
                              <w:numPr>
                                <w:ilvl w:val="1"/>
                                <w:numId w:val="30"/>
                              </w:numPr>
                              <w:spacing w:line="240" w:lineRule="auto"/>
                              <w:contextualSpacing w:val="0"/>
                            </w:pPr>
                            <w:r w:rsidRPr="006A089C">
                              <w:t xml:space="preserve">Lack of support to find career paths into the creative sector;  </w:t>
                            </w:r>
                          </w:p>
                          <w:p w14:paraId="7F0FF7F1" w14:textId="77777777" w:rsidR="0095699A" w:rsidRPr="006A089C" w:rsidRDefault="0095699A" w:rsidP="007645C9">
                            <w:pPr>
                              <w:pStyle w:val="ListParagraph"/>
                              <w:numPr>
                                <w:ilvl w:val="1"/>
                                <w:numId w:val="30"/>
                              </w:numPr>
                              <w:spacing w:line="240" w:lineRule="auto"/>
                              <w:contextualSpacing w:val="0"/>
                            </w:pPr>
                            <w:r w:rsidRPr="006A089C">
                              <w:t xml:space="preserve">Lack of opportunities to support children and young people that suffer from mental health issues.    </w:t>
                            </w:r>
                          </w:p>
                          <w:p w14:paraId="22A7D515" w14:textId="77777777" w:rsidR="0095699A" w:rsidRDefault="0095699A" w:rsidP="007645C9">
                            <w:pPr>
                              <w:pStyle w:val="ListParagraph"/>
                              <w:numPr>
                                <w:ilvl w:val="0"/>
                                <w:numId w:val="30"/>
                              </w:numPr>
                              <w:spacing w:line="240" w:lineRule="auto"/>
                            </w:pPr>
                            <w:r w:rsidRPr="006A089C">
                              <w:t xml:space="preserve">Additionally, and prompted by an existing PI between Norfolk and Norwich Festival and Clarion Housing (CH) </w:t>
                            </w:r>
                            <w:proofErr w:type="gramStart"/>
                            <w:r w:rsidRPr="006A089C">
                              <w:t>a number of</w:t>
                            </w:r>
                            <w:proofErr w:type="gramEnd"/>
                            <w:r w:rsidRPr="006A089C">
                              <w:t xml:space="preserve"> Bridges are in early discussions with CH about a potential national PI.  In summary, the PI would look to deliver a national arts/culture orientated version of Clarion’s Community Ambassador Programme (CAP) aligned to Cultural Education Partnership areas in which CH has a strong presence</w:t>
                            </w:r>
                            <w:r>
                              <w:t xml:space="preserve">. </w:t>
                            </w:r>
                          </w:p>
                          <w:p w14:paraId="1BA65C46" w14:textId="77777777" w:rsidR="0095699A" w:rsidRPr="006A089C" w:rsidRDefault="0095699A" w:rsidP="007645C9">
                            <w:pPr>
                              <w:pStyle w:val="ListParagraph"/>
                              <w:numPr>
                                <w:ilvl w:val="0"/>
                                <w:numId w:val="30"/>
                              </w:numPr>
                              <w:spacing w:line="240" w:lineRule="auto"/>
                              <w:rPr>
                                <w:b/>
                              </w:rPr>
                            </w:pPr>
                            <w:r w:rsidRPr="006A089C">
                              <w:rPr>
                                <w:b/>
                              </w:rPr>
                              <w:t xml:space="preserve">Police and Crime Commissioners.  </w:t>
                            </w:r>
                            <w:r>
                              <w:t xml:space="preserve">The Office of the Police &amp; Crime Commissioner (OPCC) for Hampshire &amp; Isle of Wight developed a new strategic relationship with </w:t>
                            </w:r>
                            <w:proofErr w:type="spellStart"/>
                            <w:r>
                              <w:t>Artswork</w:t>
                            </w:r>
                            <w:proofErr w:type="spellEnd"/>
                            <w:r>
                              <w:t xml:space="preserve"> through a co-investment programme in the arts and youth justice.   The programme aimed to realise a number of objectives of the OPCC including reducing antisocial behaviour and youth offending rates through sustainable </w:t>
                            </w:r>
                            <w:proofErr w:type="gramStart"/>
                            <w:r>
                              <w:t>high quality</w:t>
                            </w:r>
                            <w:proofErr w:type="gramEnd"/>
                            <w:r>
                              <w:t xml:space="preserve"> arts and cultural programmes.  </w:t>
                            </w:r>
                          </w:p>
                          <w:p w14:paraId="582EB482" w14:textId="77777777" w:rsidR="0095699A" w:rsidRDefault="0095699A" w:rsidP="00764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15297" id="_x0000_s1029" type="#_x0000_t202" style="position:absolute;left:0;text-align:left;margin-left:0;margin-top:0;width:5in;height:425.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">
                <v:textbox>
                  <w:txbxContent>
                    <w:p w14:paraId="1391F53F" w14:textId="77777777" w:rsidR="0095699A" w:rsidRPr="00437141" w:rsidRDefault="0095699A" w:rsidP="007645C9">
                      <w:r>
                        <w:t xml:space="preserve">Through Partnership Investment </w:t>
                      </w:r>
                      <w:proofErr w:type="spellStart"/>
                      <w:r w:rsidRPr="007F6BD4">
                        <w:rPr>
                          <w:b/>
                        </w:rPr>
                        <w:t>Artswork</w:t>
                      </w:r>
                      <w:proofErr w:type="spellEnd"/>
                      <w:r>
                        <w:t xml:space="preserve"> supports the development of innovative models of delivery, for example: </w:t>
                      </w:r>
                    </w:p>
                    <w:p w14:paraId="617A359F" w14:textId="77777777" w:rsidR="0095699A" w:rsidRPr="006A089C" w:rsidRDefault="0095699A" w:rsidP="007645C9">
                      <w:pPr>
                        <w:pStyle w:val="ListParagraph"/>
                        <w:numPr>
                          <w:ilvl w:val="0"/>
                          <w:numId w:val="30"/>
                        </w:numPr>
                        <w:spacing w:line="240" w:lineRule="auto"/>
                        <w:rPr>
                          <w:b/>
                        </w:rPr>
                      </w:pPr>
                      <w:r w:rsidRPr="006A089C">
                        <w:rPr>
                          <w:b/>
                        </w:rPr>
                        <w:t xml:space="preserve">Clinical Commissioning Groups.  </w:t>
                      </w:r>
                      <w:r>
                        <w:t xml:space="preserve">Partnership Investment (PI) with the NHS Hastings and Rother Clinical Commissioning Group ‘Reducing Health Inequalities Fund’.  </w:t>
                      </w:r>
                      <w:proofErr w:type="spellStart"/>
                      <w:r>
                        <w:t>Artswork</w:t>
                      </w:r>
                      <w:proofErr w:type="spellEnd"/>
                      <w:r>
                        <w:t xml:space="preserve"> investment significantly raised the profile of </w:t>
                      </w:r>
                      <w:proofErr w:type="gramStart"/>
                      <w:r>
                        <w:t>high quality</w:t>
                      </w:r>
                      <w:proofErr w:type="gramEnd"/>
                      <w:r>
                        <w:t xml:space="preserve"> arts and culture as an effective driver for meeting the outcomes of this scheme for children and young people. It led to the first-time involvement in the fund of 22 schools and FE providers, the majority of whom are situated in the DfE Opportunity Area of Hastings. </w:t>
                      </w:r>
                    </w:p>
                    <w:p w14:paraId="28680D66" w14:textId="77777777" w:rsidR="0095699A" w:rsidRPr="006A089C" w:rsidRDefault="0095699A" w:rsidP="007645C9">
                      <w:pPr>
                        <w:pStyle w:val="ListParagraph"/>
                        <w:numPr>
                          <w:ilvl w:val="0"/>
                          <w:numId w:val="30"/>
                        </w:numPr>
                        <w:spacing w:line="240" w:lineRule="auto"/>
                        <w:rPr>
                          <w:b/>
                        </w:rPr>
                      </w:pPr>
                      <w:r w:rsidRPr="006A089C">
                        <w:rPr>
                          <w:b/>
                        </w:rPr>
                        <w:t xml:space="preserve">Child Adolescent and Mental Health Services.  </w:t>
                      </w:r>
                      <w:r>
                        <w:t xml:space="preserve">The ICE Programme was developed and led by Hampshire Cultural Trust’s Better Life Chances team and Hampshire CAMHS. ICE: Inspire // Create // Exchange is addressing and exploring important mental health issues with young people using high-quality arts and culture; to measure impact, share positive outcomes and in doing so seek to influence organisational change. </w:t>
                      </w:r>
                    </w:p>
                    <w:p w14:paraId="3AD6C677" w14:textId="77777777" w:rsidR="0095699A" w:rsidRPr="007645C9" w:rsidRDefault="0095699A" w:rsidP="007645C9">
                      <w:pPr>
                        <w:pStyle w:val="ListParagraph"/>
                        <w:numPr>
                          <w:ilvl w:val="0"/>
                          <w:numId w:val="30"/>
                        </w:numPr>
                        <w:spacing w:line="240" w:lineRule="auto"/>
                        <w:rPr>
                          <w:b/>
                        </w:rPr>
                      </w:pPr>
                      <w:r w:rsidRPr="006A089C">
                        <w:rPr>
                          <w:b/>
                        </w:rPr>
                        <w:t xml:space="preserve">Housing Trusts. </w:t>
                      </w:r>
                      <w:r w:rsidRPr="006A089C">
                        <w:t xml:space="preserve">Partnership Investment with Thames Valley Housing Association to support the Slough Cultural Education </w:t>
                      </w:r>
                      <w:proofErr w:type="gramStart"/>
                      <w:r w:rsidRPr="006A089C">
                        <w:t>Partnership  priorities</w:t>
                      </w:r>
                      <w:proofErr w:type="gramEnd"/>
                      <w:r w:rsidRPr="006A089C">
                        <w:t xml:space="preserve"> to address:- </w:t>
                      </w:r>
                    </w:p>
                    <w:p w14:paraId="5C8896D9" w14:textId="77777777" w:rsidR="0095699A" w:rsidRPr="006A089C" w:rsidRDefault="0095699A" w:rsidP="007645C9">
                      <w:pPr>
                        <w:pStyle w:val="ListParagraph"/>
                        <w:numPr>
                          <w:ilvl w:val="1"/>
                          <w:numId w:val="30"/>
                        </w:numPr>
                        <w:spacing w:line="240" w:lineRule="auto"/>
                        <w:contextualSpacing w:val="0"/>
                      </w:pPr>
                      <w:r w:rsidRPr="006A089C">
                        <w:t xml:space="preserve">Lack of support to find career paths into the creative sector;  </w:t>
                      </w:r>
                    </w:p>
                    <w:p w14:paraId="7F0FF7F1" w14:textId="77777777" w:rsidR="0095699A" w:rsidRPr="006A089C" w:rsidRDefault="0095699A" w:rsidP="007645C9">
                      <w:pPr>
                        <w:pStyle w:val="ListParagraph"/>
                        <w:numPr>
                          <w:ilvl w:val="1"/>
                          <w:numId w:val="30"/>
                        </w:numPr>
                        <w:spacing w:line="240" w:lineRule="auto"/>
                        <w:contextualSpacing w:val="0"/>
                      </w:pPr>
                      <w:r w:rsidRPr="006A089C">
                        <w:t xml:space="preserve">Lack of opportunities to support children and young people that suffer from mental health issues.    </w:t>
                      </w:r>
                    </w:p>
                    <w:p w14:paraId="22A7D515" w14:textId="77777777" w:rsidR="0095699A" w:rsidRDefault="0095699A" w:rsidP="007645C9">
                      <w:pPr>
                        <w:pStyle w:val="ListParagraph"/>
                        <w:numPr>
                          <w:ilvl w:val="0"/>
                          <w:numId w:val="30"/>
                        </w:numPr>
                        <w:spacing w:line="240" w:lineRule="auto"/>
                      </w:pPr>
                      <w:r w:rsidRPr="006A089C">
                        <w:t xml:space="preserve">Additionally, and prompted by an existing PI between Norfolk and Norwich Festival and Clarion Housing (CH) </w:t>
                      </w:r>
                      <w:proofErr w:type="gramStart"/>
                      <w:r w:rsidRPr="006A089C">
                        <w:t>a number of</w:t>
                      </w:r>
                      <w:proofErr w:type="gramEnd"/>
                      <w:r w:rsidRPr="006A089C">
                        <w:t xml:space="preserve"> Bridges are in early discussions with CH about a potential national PI.  In summary, the PI would look to deliver a national arts/culture orientated version of Clarion’s Community Ambassador Programme (CAP) aligned to Cultural Education Partnership areas in which CH has a strong presence</w:t>
                      </w:r>
                      <w:r>
                        <w:t xml:space="preserve">. </w:t>
                      </w:r>
                    </w:p>
                    <w:p w14:paraId="1BA65C46" w14:textId="77777777" w:rsidR="0095699A" w:rsidRPr="006A089C" w:rsidRDefault="0095699A" w:rsidP="007645C9">
                      <w:pPr>
                        <w:pStyle w:val="ListParagraph"/>
                        <w:numPr>
                          <w:ilvl w:val="0"/>
                          <w:numId w:val="30"/>
                        </w:numPr>
                        <w:spacing w:line="240" w:lineRule="auto"/>
                        <w:rPr>
                          <w:b/>
                        </w:rPr>
                      </w:pPr>
                      <w:r w:rsidRPr="006A089C">
                        <w:rPr>
                          <w:b/>
                        </w:rPr>
                        <w:t xml:space="preserve">Police and Crime Commissioners.  </w:t>
                      </w:r>
                      <w:r>
                        <w:t xml:space="preserve">The Office of the Police &amp; Crime Commissioner (OPCC) for Hampshire &amp; Isle of Wight developed a new strategic relationship with </w:t>
                      </w:r>
                      <w:proofErr w:type="spellStart"/>
                      <w:r>
                        <w:t>Artswork</w:t>
                      </w:r>
                      <w:proofErr w:type="spellEnd"/>
                      <w:r>
                        <w:t xml:space="preserve"> through a co-investment programme in the arts and youth justice.   The programme aimed to realise a number of objectives of the OPCC including reducing antisocial behaviour and youth offending rates through sustainable </w:t>
                      </w:r>
                      <w:proofErr w:type="gramStart"/>
                      <w:r>
                        <w:t>high quality</w:t>
                      </w:r>
                      <w:proofErr w:type="gramEnd"/>
                      <w:r>
                        <w:t xml:space="preserve"> arts and cultural programmes.  </w:t>
                      </w:r>
                    </w:p>
                    <w:p w14:paraId="582EB482" w14:textId="77777777" w:rsidR="0095699A" w:rsidRDefault="0095699A" w:rsidP="007645C9"/>
                  </w:txbxContent>
                </v:textbox>
                <w10:wrap type="square" anchorx="margin"/>
              </v:shape>
            </w:pict>
          </mc:Fallback>
        </mc:AlternateContent>
      </w:r>
      <w:r w:rsidR="00D5147D" w:rsidRPr="00D5147D">
        <w:t>Children and Young People involvement</w:t>
      </w:r>
      <w:bookmarkEnd w:id="250"/>
      <w:bookmarkEnd w:id="251"/>
      <w:bookmarkEnd w:id="252"/>
      <w:bookmarkEnd w:id="253"/>
      <w:bookmarkEnd w:id="254"/>
      <w:r w:rsidR="00D5147D" w:rsidRPr="00D5147D">
        <w:t xml:space="preserve"> </w:t>
      </w:r>
    </w:p>
    <w:p w14:paraId="242470D4" w14:textId="2FF0FE2F" w:rsidR="00D5147D" w:rsidRPr="00DD13F7" w:rsidRDefault="00DE1EAB" w:rsidP="00DE1EAB">
      <w:pPr>
        <w:pStyle w:val="BodyText"/>
      </w:pPr>
      <w:r>
        <w:t>There was a shared</w:t>
      </w:r>
      <w:r w:rsidR="00D5147D" w:rsidRPr="00D5147D">
        <w:t xml:space="preserve"> understanding that </w:t>
      </w:r>
      <w:r>
        <w:t>children and young people</w:t>
      </w:r>
      <w:r w:rsidR="00D5147D" w:rsidRPr="00D5147D">
        <w:t xml:space="preserve"> need to be involved, not just at passive recipients of LCEP work but also within the initial planning and operating model</w:t>
      </w:r>
      <w:r>
        <w:t>s</w:t>
      </w:r>
      <w:r w:rsidR="00D5147D" w:rsidRPr="00D5147D">
        <w:t>. It was recognised that this needs to take place at the very early stages</w:t>
      </w:r>
      <w:r w:rsidR="00DD13F7">
        <w:t>. A</w:t>
      </w:r>
      <w:r w:rsidR="005536E4">
        <w:t>l</w:t>
      </w:r>
      <w:r w:rsidR="00D5147D" w:rsidRPr="00D5147D">
        <w:t xml:space="preserve">though this hasn’t been </w:t>
      </w:r>
      <w:r w:rsidR="005536E4">
        <w:t>done</w:t>
      </w:r>
      <w:r w:rsidR="00D5147D" w:rsidRPr="00D5147D">
        <w:t xml:space="preserve"> </w:t>
      </w:r>
      <w:r w:rsidR="00F77379">
        <w:t>by</w:t>
      </w:r>
      <w:r w:rsidR="00D5147D" w:rsidRPr="00D5147D">
        <w:t xml:space="preserve"> the majority of the LCEPs spoken to</w:t>
      </w:r>
      <w:r w:rsidR="00DD13F7">
        <w:t xml:space="preserve"> or represented in the survey, s</w:t>
      </w:r>
      <w:r>
        <w:t>ome examples</w:t>
      </w:r>
      <w:r w:rsidR="006354CC">
        <w:t xml:space="preserve"> are</w:t>
      </w:r>
      <w:r>
        <w:t xml:space="preserve"> include</w:t>
      </w:r>
      <w:r w:rsidR="006354CC">
        <w:t>d below to help LCEPs think through some of the different approaches they could take</w:t>
      </w:r>
      <w:r w:rsidR="00DD13F7">
        <w:t>:</w:t>
      </w:r>
    </w:p>
    <w:p w14:paraId="230E7127" w14:textId="18DC4637" w:rsidR="004C70E6" w:rsidRPr="004C70E6" w:rsidRDefault="004C70E6" w:rsidP="004C70E6">
      <w:pPr>
        <w:pStyle w:val="BodyText"/>
      </w:pPr>
      <w:r w:rsidRPr="004C70E6">
        <w:t xml:space="preserve">The </w:t>
      </w:r>
      <w:r w:rsidRPr="004C70E6">
        <w:rPr>
          <w:b/>
        </w:rPr>
        <w:t>Croydon Cultural Education Partnership</w:t>
      </w:r>
      <w:r w:rsidRPr="004C70E6">
        <w:t xml:space="preserve"> was formerly consolidated in 2016 following extensive consultation with children and young people. This research and development phase </w:t>
      </w:r>
      <w:proofErr w:type="gramStart"/>
      <w:r w:rsidRPr="004C70E6">
        <w:t>was</w:t>
      </w:r>
      <w:proofErr w:type="gramEnd"/>
      <w:r w:rsidRPr="004C70E6">
        <w:t xml:space="preserve"> integral to the establishment of this CEP, laying the groundwork upon which important work could develop.</w:t>
      </w:r>
    </w:p>
    <w:p w14:paraId="332D6240" w14:textId="54A025B6" w:rsidR="004C70E6" w:rsidRPr="004C70E6" w:rsidRDefault="004C70E6" w:rsidP="004C70E6">
      <w:pPr>
        <w:pStyle w:val="BodyText"/>
      </w:pPr>
      <w:r w:rsidRPr="004C70E6">
        <w:t>The first stage of the consultation began with a call out across the borough, working with over 100 young people both in person and online to find out about their views on Croydon’s youth arts provision and what they want. A report was produced based on these findings and a group of 10 young people self-selected themselves to continue this work and function as a youth voice mechanism through which youth voice could be represented in decision-making. This group of young people formalised themselves as the Croydon Youth Arts Collective (CYAC) with support from Croydon Council and began a second stage of consultation: designing and delivering youth focus groups in seven very different settings to explore barriers to youth arts participation. From this, a second report was produced.</w:t>
      </w:r>
    </w:p>
    <w:p w14:paraId="6F1EEF37" w14:textId="77777777" w:rsidR="004C70E6" w:rsidRPr="004C70E6" w:rsidRDefault="004C70E6" w:rsidP="004C70E6">
      <w:pPr>
        <w:pStyle w:val="BodyText"/>
      </w:pPr>
      <w:r w:rsidRPr="004C70E6">
        <w:t>This research phase enabled an evidence base that an adult strategy group could begin finding solutions to, and so the CEP was brought together. With the formation of CYAC, this also meant that youth voice could be present both around the table at meetings and in the themes and findings that were being reviewed and responded to.</w:t>
      </w:r>
    </w:p>
    <w:p w14:paraId="70F4FB4C" w14:textId="207B7B2A" w:rsidR="00D5147D" w:rsidRDefault="00D5147D" w:rsidP="00DE1EAB">
      <w:pPr>
        <w:pStyle w:val="BodyText"/>
      </w:pPr>
      <w:r w:rsidRPr="002C6416">
        <w:rPr>
          <w:b/>
        </w:rPr>
        <w:t>Cheshire West and Chester LCEP</w:t>
      </w:r>
      <w:r w:rsidRPr="002C6416">
        <w:t xml:space="preserve"> –</w:t>
      </w:r>
      <w:r w:rsidRPr="00D5147D">
        <w:t xml:space="preserve"> </w:t>
      </w:r>
      <w:r w:rsidR="002B10E6">
        <w:t xml:space="preserve">are </w:t>
      </w:r>
      <w:r w:rsidRPr="00D5147D">
        <w:t xml:space="preserve">attempting to avoid ‘token roles’ for </w:t>
      </w:r>
      <w:r w:rsidR="002B10E6">
        <w:t>children and young people</w:t>
      </w:r>
      <w:r w:rsidR="002B10E6" w:rsidRPr="00D5147D">
        <w:t xml:space="preserve"> </w:t>
      </w:r>
      <w:r w:rsidRPr="00D5147D">
        <w:t xml:space="preserve">on their </w:t>
      </w:r>
      <w:r w:rsidR="002B10E6">
        <w:t xml:space="preserve">steering </w:t>
      </w:r>
      <w:r w:rsidRPr="00D5147D">
        <w:t>group</w:t>
      </w:r>
      <w:r w:rsidR="0007749B">
        <w:t xml:space="preserve">, </w:t>
      </w:r>
      <w:r w:rsidRPr="00D5147D">
        <w:t xml:space="preserve">they instead </w:t>
      </w:r>
      <w:r w:rsidR="0007749B">
        <w:t>want to</w:t>
      </w:r>
      <w:r w:rsidRPr="00D5147D">
        <w:t xml:space="preserve"> take a </w:t>
      </w:r>
      <w:r w:rsidRPr="00D5147D">
        <w:lastRenderedPageBreak/>
        <w:t>place-based approach. Rather than one person representing</w:t>
      </w:r>
      <w:r w:rsidR="0007749B">
        <w:t xml:space="preserve"> all children and young people</w:t>
      </w:r>
      <w:r w:rsidRPr="00D5147D">
        <w:t xml:space="preserve">, they go to the areas and speak with them there. Much of this is through ensuring local cultural organisations within the LCEP engage </w:t>
      </w:r>
      <w:r w:rsidR="0007749B">
        <w:t>children and young people</w:t>
      </w:r>
      <w:r w:rsidRPr="00D5147D">
        <w:t xml:space="preserve"> in the decision-making process</w:t>
      </w:r>
      <w:r w:rsidR="0007749B">
        <w:t xml:space="preserve"> – i.e. devolved to organisations and </w:t>
      </w:r>
      <w:r w:rsidR="002C6416">
        <w:t>members but</w:t>
      </w:r>
      <w:r w:rsidR="0007749B">
        <w:t xml:space="preserve"> supported by the LCEP. </w:t>
      </w:r>
    </w:p>
    <w:p w14:paraId="2518A144" w14:textId="342E5D95" w:rsidR="00D83A3F" w:rsidRDefault="00D83A3F" w:rsidP="00DE1EAB">
      <w:pPr>
        <w:pStyle w:val="BodyText"/>
      </w:pPr>
      <w:r w:rsidRPr="002C6416">
        <w:rPr>
          <w:b/>
        </w:rPr>
        <w:t>Nonesuch Theatre Company</w:t>
      </w:r>
      <w:r w:rsidR="005063A8" w:rsidRPr="002C6416">
        <w:rPr>
          <w:b/>
        </w:rPr>
        <w:t xml:space="preserve">/Nottingham </w:t>
      </w:r>
      <w:proofErr w:type="spellStart"/>
      <w:r w:rsidR="005063A8" w:rsidRPr="002C6416">
        <w:rPr>
          <w:b/>
        </w:rPr>
        <w:t>LCEP</w:t>
      </w:r>
      <w:proofErr w:type="spellEnd"/>
      <w:r w:rsidR="005063A8">
        <w:t xml:space="preserve"> - </w:t>
      </w:r>
      <w:proofErr w:type="spellStart"/>
      <w:r w:rsidR="002C6416">
        <w:t>Commisioned</w:t>
      </w:r>
      <w:proofErr w:type="spellEnd"/>
      <w:r w:rsidR="002C6416">
        <w:t xml:space="preserve"> y</w:t>
      </w:r>
      <w:r w:rsidR="005063A8" w:rsidRPr="00AE2009">
        <w:t>outh engagement trends</w:t>
      </w:r>
      <w:r w:rsidR="004030FA">
        <w:t xml:space="preserve"> research conducted this year</w:t>
      </w:r>
      <w:r w:rsidR="002C6416">
        <w:t>; l</w:t>
      </w:r>
      <w:r w:rsidR="005063A8" w:rsidRPr="00AE2009">
        <w:t xml:space="preserve">istening to young people about what they consider as cultural engagement. </w:t>
      </w:r>
      <w:r w:rsidR="00CD6B3A">
        <w:t>The t</w:t>
      </w:r>
      <w:r w:rsidR="005063A8" w:rsidRPr="00AE2009">
        <w:t xml:space="preserve">op ten </w:t>
      </w:r>
      <w:r w:rsidR="004030FA" w:rsidRPr="00AE2009">
        <w:t>activities</w:t>
      </w:r>
      <w:r w:rsidR="005063A8" w:rsidRPr="00AE2009">
        <w:t xml:space="preserve"> did not include music</w:t>
      </w:r>
      <w:r w:rsidR="004030FA">
        <w:t xml:space="preserve"> or </w:t>
      </w:r>
      <w:r w:rsidR="005063A8" w:rsidRPr="00AE2009">
        <w:t xml:space="preserve">reading, </w:t>
      </w:r>
      <w:r w:rsidR="004030FA">
        <w:t xml:space="preserve">but </w:t>
      </w:r>
      <w:r w:rsidR="005063A8" w:rsidRPr="00AE2009">
        <w:t>did include drama, dance</w:t>
      </w:r>
      <w:r w:rsidR="004030FA">
        <w:t>,</w:t>
      </w:r>
      <w:r w:rsidR="005063A8" w:rsidRPr="00AE2009">
        <w:t xml:space="preserve"> </w:t>
      </w:r>
      <w:proofErr w:type="spellStart"/>
      <w:r w:rsidR="005063A8" w:rsidRPr="00AE2009">
        <w:t>youtubing</w:t>
      </w:r>
      <w:proofErr w:type="spellEnd"/>
      <w:r w:rsidR="005063A8" w:rsidRPr="00AE2009">
        <w:t xml:space="preserve"> and other </w:t>
      </w:r>
      <w:r w:rsidR="004030FA">
        <w:t xml:space="preserve">traditionally ‘cultural’ </w:t>
      </w:r>
      <w:r w:rsidR="005063A8" w:rsidRPr="00AE2009">
        <w:t xml:space="preserve">things. Most activity was aligned to </w:t>
      </w:r>
      <w:r w:rsidR="00CD6B3A">
        <w:t>opportunities</w:t>
      </w:r>
      <w:r w:rsidR="00504CFE">
        <w:t xml:space="preserve"> already available to</w:t>
      </w:r>
      <w:r w:rsidR="005063A8" w:rsidRPr="00AE2009">
        <w:t xml:space="preserve"> school</w:t>
      </w:r>
      <w:r w:rsidR="00504CFE">
        <w:t>s</w:t>
      </w:r>
      <w:r w:rsidR="005063A8" w:rsidRPr="00AE2009">
        <w:t xml:space="preserve"> and non-formal settings. </w:t>
      </w:r>
      <w:r w:rsidR="00504CFE">
        <w:t>Young people also s</w:t>
      </w:r>
      <w:r w:rsidR="005063A8" w:rsidRPr="00AE2009">
        <w:t>eem</w:t>
      </w:r>
      <w:r w:rsidR="00CD6B3A">
        <w:t>ed</w:t>
      </w:r>
      <w:r w:rsidR="005063A8" w:rsidRPr="00AE2009">
        <w:t xml:space="preserve"> to place great emphasis on skills</w:t>
      </w:r>
      <w:r w:rsidR="00CD6B3A">
        <w:t>.</w:t>
      </w:r>
      <w:r w:rsidR="005063A8" w:rsidRPr="00AE2009">
        <w:t xml:space="preserve"> </w:t>
      </w:r>
      <w:r w:rsidR="00CD6B3A">
        <w:t>T</w:t>
      </w:r>
      <w:r w:rsidR="00504CFE">
        <w:t xml:space="preserve">hey </w:t>
      </w:r>
      <w:r w:rsidR="005063A8" w:rsidRPr="00AE2009">
        <w:t xml:space="preserve">want products and </w:t>
      </w:r>
      <w:proofErr w:type="gramStart"/>
      <w:r w:rsidR="005063A8" w:rsidRPr="00AE2009">
        <w:t>platforms,</w:t>
      </w:r>
      <w:proofErr w:type="gramEnd"/>
      <w:r w:rsidR="005063A8" w:rsidRPr="00AE2009">
        <w:t xml:space="preserve"> </w:t>
      </w:r>
      <w:r w:rsidR="00C5169C">
        <w:t xml:space="preserve">the </w:t>
      </w:r>
      <w:r w:rsidR="005063A8" w:rsidRPr="00AE2009">
        <w:t xml:space="preserve">process </w:t>
      </w:r>
      <w:r w:rsidR="00F46479">
        <w:t xml:space="preserve">side is </w:t>
      </w:r>
      <w:r w:rsidR="005063A8" w:rsidRPr="00AE2009">
        <w:t>less visible to them</w:t>
      </w:r>
      <w:r w:rsidR="005063A8">
        <w:t xml:space="preserve">. </w:t>
      </w:r>
      <w:r w:rsidR="00C5169C">
        <w:t>There was also</w:t>
      </w:r>
      <w:r w:rsidR="005063A8" w:rsidRPr="00AE2009">
        <w:t xml:space="preserve"> </w:t>
      </w:r>
      <w:r w:rsidR="00F46479">
        <w:t xml:space="preserve">a </w:t>
      </w:r>
      <w:r w:rsidR="005063A8" w:rsidRPr="00AE2009">
        <w:t>big emphasis on careers</w:t>
      </w:r>
      <w:r w:rsidR="00F46479">
        <w:t xml:space="preserve">. Young people </w:t>
      </w:r>
      <w:r w:rsidR="005063A8" w:rsidRPr="00AE2009">
        <w:t xml:space="preserve">want a decent salary and </w:t>
      </w:r>
      <w:r w:rsidR="00C5169C">
        <w:t xml:space="preserve">a </w:t>
      </w:r>
      <w:r w:rsidR="00F46479">
        <w:t xml:space="preserve">clear </w:t>
      </w:r>
      <w:r w:rsidR="005063A8" w:rsidRPr="00AE2009">
        <w:t xml:space="preserve">trajectory. </w:t>
      </w:r>
      <w:r w:rsidR="00F46479">
        <w:t>In this sense they question whether a</w:t>
      </w:r>
      <w:r w:rsidR="005063A8" w:rsidRPr="00AE2009">
        <w:t xml:space="preserve">rt </w:t>
      </w:r>
      <w:r w:rsidR="00F46479">
        <w:t>is</w:t>
      </w:r>
      <w:r w:rsidR="005063A8" w:rsidRPr="00AE2009">
        <w:t xml:space="preserve"> a nice thing to do or good job to have. </w:t>
      </w:r>
      <w:proofErr w:type="gramStart"/>
      <w:r w:rsidR="00F46479">
        <w:t>Also</w:t>
      </w:r>
      <w:proofErr w:type="gramEnd"/>
      <w:r w:rsidR="00F46479">
        <w:t xml:space="preserve"> a recognition of </w:t>
      </w:r>
      <w:proofErr w:type="spellStart"/>
      <w:r w:rsidR="00F46479">
        <w:t>likliehood</w:t>
      </w:r>
      <w:proofErr w:type="spellEnd"/>
      <w:r w:rsidR="00F46479">
        <w:t xml:space="preserve"> of p</w:t>
      </w:r>
      <w:r w:rsidR="005063A8" w:rsidRPr="00AE2009">
        <w:t xml:space="preserve">ortfolio careers </w:t>
      </w:r>
      <w:r w:rsidR="00F46479">
        <w:t xml:space="preserve">and their needs in this regard </w:t>
      </w:r>
      <w:r w:rsidR="005063A8" w:rsidRPr="00AE2009">
        <w:t xml:space="preserve">– they </w:t>
      </w:r>
      <w:r w:rsidR="00F46479">
        <w:t>were</w:t>
      </w:r>
      <w:r w:rsidR="005063A8" w:rsidRPr="00AE2009">
        <w:t xml:space="preserve"> aware of </w:t>
      </w:r>
      <w:r w:rsidR="00F46479">
        <w:t>the fracturing job market</w:t>
      </w:r>
      <w:r w:rsidR="005063A8" w:rsidRPr="00AE2009">
        <w:t xml:space="preserve"> and the threat</w:t>
      </w:r>
      <w:r w:rsidR="00AA2ED0">
        <w:t>s</w:t>
      </w:r>
      <w:r w:rsidR="005063A8" w:rsidRPr="00AE2009">
        <w:t xml:space="preserve"> of automation</w:t>
      </w:r>
      <w:r w:rsidR="00AA2ED0">
        <w:t>. How is a local cultural offer being made in relation to this?</w:t>
      </w:r>
      <w:r w:rsidR="00C5169C">
        <w:t xml:space="preserve"> To what extent are these conversations taking place within LCEPs?</w:t>
      </w:r>
    </w:p>
    <w:p w14:paraId="2AE1DC65" w14:textId="566CE397" w:rsidR="007C69FA" w:rsidRDefault="007C69FA" w:rsidP="00DE1EAB">
      <w:pPr>
        <w:pStyle w:val="BodyText"/>
      </w:pPr>
      <w:proofErr w:type="spellStart"/>
      <w:r w:rsidRPr="002C6416">
        <w:rPr>
          <w:b/>
        </w:rPr>
        <w:t>Artswork</w:t>
      </w:r>
      <w:proofErr w:type="spellEnd"/>
      <w:r w:rsidRPr="00A05C1B">
        <w:t xml:space="preserve"> have run a programme of Youth Engagement across </w:t>
      </w:r>
      <w:r>
        <w:t>six L</w:t>
      </w:r>
      <w:r w:rsidRPr="00A05C1B">
        <w:t xml:space="preserve">CEPs so far, called Future Views. </w:t>
      </w:r>
      <w:r>
        <w:t>They</w:t>
      </w:r>
      <w:r w:rsidRPr="00A05C1B">
        <w:t xml:space="preserve"> worked with N</w:t>
      </w:r>
      <w:r>
        <w:t>orfolk and Norwich Festival</w:t>
      </w:r>
      <w:r w:rsidRPr="00A05C1B">
        <w:t xml:space="preserve"> and R</w:t>
      </w:r>
      <w:r>
        <w:t xml:space="preserve">oyal </w:t>
      </w:r>
      <w:r w:rsidRPr="00A05C1B">
        <w:t>O</w:t>
      </w:r>
      <w:r>
        <w:t xml:space="preserve">pera </w:t>
      </w:r>
      <w:r w:rsidRPr="00A05C1B">
        <w:t>H</w:t>
      </w:r>
      <w:r>
        <w:t>ouse</w:t>
      </w:r>
      <w:r w:rsidRPr="00A05C1B">
        <w:t xml:space="preserve"> Bridges to develop the programme run by Flow associates.   Future Views is a forward-thinking research project imagining the future of cultural learning.</w:t>
      </w:r>
      <w:r>
        <w:t xml:space="preserve"> </w:t>
      </w:r>
      <w:r w:rsidRPr="00A05C1B">
        <w:t>The workshop invites young people to work alongside local cultural leaders to draw out shared concerns, insights and dreams. The   collaboration of CYP and adults encouraged adults to be more open-minded and playful, while young participants are supported to explore positive and constructive paths.</w:t>
      </w:r>
      <w:r>
        <w:t xml:space="preserve"> </w:t>
      </w:r>
      <w:r w:rsidRPr="00A05C1B">
        <w:t xml:space="preserve">Imagination is an essential skill for thinking about </w:t>
      </w:r>
      <w:r w:rsidRPr="004C70E6">
        <w:t xml:space="preserve">the future, so the workshop draws on techniques developed in the design world to </w:t>
      </w:r>
      <w:proofErr w:type="gramStart"/>
      <w:r w:rsidRPr="004C70E6">
        <w:t>open up</w:t>
      </w:r>
      <w:proofErr w:type="gramEnd"/>
      <w:r w:rsidRPr="004C70E6">
        <w:t xml:space="preserve"> ideas, focus on impact, develop future scenarios, and define possible</w:t>
      </w:r>
      <w:r w:rsidRPr="00A05C1B">
        <w:t xml:space="preserve"> actions. It takes the form of a game, with three levels that go forward in time, based on the questions of the Future Views enquiry. The workshops end with the participants re-arranging themselves into two groups with shared concerns, most often </w:t>
      </w:r>
      <w:proofErr w:type="gramStart"/>
      <w:r w:rsidRPr="00A05C1B">
        <w:t>adults</w:t>
      </w:r>
      <w:proofErr w:type="gramEnd"/>
      <w:r w:rsidRPr="00A05C1B">
        <w:t xml:space="preserve"> vs young people. Each group writes a message to send back through time to the other, with a request for action towards a positive future. </w:t>
      </w:r>
    </w:p>
    <w:p w14:paraId="46D915FF" w14:textId="76CF579B" w:rsidR="006354CC" w:rsidRDefault="006354CC" w:rsidP="00DE1EAB">
      <w:pPr>
        <w:pStyle w:val="BodyText"/>
      </w:pPr>
      <w:r w:rsidRPr="006354CC">
        <w:rPr>
          <w:b/>
          <w:bCs/>
        </w:rPr>
        <w:t>Rotherham</w:t>
      </w:r>
      <w:r w:rsidRPr="006354CC">
        <w:t xml:space="preserve"> LCEP (RCEP)</w:t>
      </w:r>
      <w:r>
        <w:t xml:space="preserve"> - </w:t>
      </w:r>
      <w:r w:rsidRPr="006354CC">
        <w:t xml:space="preserve">In the summer of 2017, Grimm &amp; Co (lead partner in Rotherham LCEP) launched the Embassy for Reimagining Rotherham (or ERR, for short). This project has so far seen 30 local children and young people creating a manifesto that outlines their vision for Rotherham – the town, the culture, and education. As part of Rotherham Culture Education Partnership’s (RCEP) desire to consult with local young people about their cultural </w:t>
      </w:r>
      <w:proofErr w:type="gramStart"/>
      <w:r w:rsidRPr="006354CC">
        <w:t>education, and</w:t>
      </w:r>
      <w:proofErr w:type="gramEnd"/>
      <w:r w:rsidRPr="006354CC">
        <w:t xml:space="preserve"> inspired by the Ministry of Stories’ Children’s Republic of Shoreditch project, Grimm &amp; Co ran an intensive three weeks of participatory, child-led workshops during August 2017. These workshops saw young people drafting, debating and refining their vision for Rotherham’s future, focusing on children’s needs with regards to arts and culture, education, personal growth, and place and space; creating a model town that illustrated their ideas for Rotherham; and designing the brand and identity of ERR, in collaboration with design studio Side </w:t>
      </w:r>
      <w:proofErr w:type="gramStart"/>
      <w:r w:rsidRPr="006354CC">
        <w:t>By</w:t>
      </w:r>
      <w:proofErr w:type="gramEnd"/>
      <w:r w:rsidRPr="006354CC">
        <w:t xml:space="preserve"> Side. Side </w:t>
      </w:r>
      <w:proofErr w:type="gramStart"/>
      <w:r w:rsidRPr="006354CC">
        <w:t>By</w:t>
      </w:r>
      <w:proofErr w:type="gramEnd"/>
      <w:r w:rsidRPr="006354CC">
        <w:t xml:space="preserve"> Side then transformed a vacant shop in Rotherham town centre into the Embassy – a base from which the young participants consulted with local people about their views on the town, before presenting their finalised manifesto to an invited group of VIPs, including town councillors, members of RCEP, and other key change makers from Rotherham and beyond. The ERR manifesto was published as a high-quality booklet at the end of September 2017, when it was debuted at a special evening event. At this event the young people who participated in the project introduced both the manifesto and a short “making of” film about the project, before answering questions from invited VIPs. The manifesto is now feeding into RCEP’s plans – and they hope will impact on the town councillors, architects, key local retail figures, and other contacts who have attended ERR events. They also hope to continue the ERR project with further participatory, consultative writing workshops.</w:t>
      </w:r>
    </w:p>
    <w:p w14:paraId="491597F6" w14:textId="0C7807B5" w:rsidR="007A6E3A" w:rsidRDefault="007A6E3A" w:rsidP="00DE1EAB">
      <w:pPr>
        <w:pStyle w:val="BodyText"/>
      </w:pPr>
      <w:r>
        <w:t xml:space="preserve">One interviewee </w:t>
      </w:r>
      <w:r w:rsidR="00DD13F7">
        <w:t xml:space="preserve">from another LCEP </w:t>
      </w:r>
      <w:r>
        <w:t>commented on the shift in thinking that needs to take place:</w:t>
      </w:r>
    </w:p>
    <w:p w14:paraId="0A3A365E" w14:textId="5D1A1087" w:rsidR="004D42E7" w:rsidRPr="00D5147D" w:rsidRDefault="00F16BD8" w:rsidP="007A6E3A">
      <w:pPr>
        <w:pStyle w:val="Quote"/>
      </w:pPr>
      <w:r>
        <w:rPr>
          <w:noProof/>
          <w:lang w:eastAsia="en-GB"/>
        </w:rPr>
        <w:drawing>
          <wp:inline distT="0" distB="0" distL="0" distR="0" wp14:anchorId="7E10486B" wp14:editId="51B733D8">
            <wp:extent cx="294475" cy="234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 r="94193" b="74950"/>
                    <a:stretch/>
                  </pic:blipFill>
                  <pic:spPr bwMode="auto">
                    <a:xfrm>
                      <a:off x="0" y="0"/>
                      <a:ext cx="295275" cy="234812"/>
                    </a:xfrm>
                    <a:prstGeom prst="rect">
                      <a:avLst/>
                    </a:prstGeom>
                    <a:noFill/>
                    <a:ln>
                      <a:noFill/>
                    </a:ln>
                    <a:extLst>
                      <a:ext uri="{53640926-AAD7-44D8-BBD7-CCE9431645EC}">
                        <a14:shadowObscured xmlns:a14="http://schemas.microsoft.com/office/drawing/2010/main"/>
                      </a:ext>
                    </a:extLst>
                  </pic:spPr>
                </pic:pic>
              </a:graphicData>
            </a:graphic>
          </wp:inline>
        </w:drawing>
      </w:r>
      <w:r>
        <w:tab/>
        <w:t>We need to t</w:t>
      </w:r>
      <w:r w:rsidR="004D42E7" w:rsidRPr="00825FF1">
        <w:t xml:space="preserve">hink about ways in which </w:t>
      </w:r>
      <w:r w:rsidR="004D42E7">
        <w:t>Cultural Organisations</w:t>
      </w:r>
      <w:r w:rsidR="004D42E7" w:rsidRPr="00825FF1">
        <w:t xml:space="preserve"> are engaging with </w:t>
      </w:r>
      <w:r w:rsidR="00AA2ED0">
        <w:t>young people</w:t>
      </w:r>
      <w:r w:rsidR="004D42E7" w:rsidRPr="00825FF1">
        <w:t xml:space="preserve"> as </w:t>
      </w:r>
      <w:r w:rsidR="004D42E7" w:rsidRPr="00825FF1">
        <w:lastRenderedPageBreak/>
        <w:t>creative leaders, as entrepreneurs</w:t>
      </w:r>
      <w:r w:rsidR="00AA2ED0">
        <w:t>,</w:t>
      </w:r>
      <w:r w:rsidR="004D42E7" w:rsidRPr="00825FF1">
        <w:t xml:space="preserve"> as performers</w:t>
      </w:r>
      <w:r w:rsidR="004D42E7">
        <w:t>, as audiences. H</w:t>
      </w:r>
      <w:r w:rsidR="004D42E7" w:rsidRPr="00825FF1">
        <w:t xml:space="preserve">ow are cultural organisations moving from access to full engagement and how is the </w:t>
      </w:r>
      <w:r w:rsidR="004D42E7">
        <w:t>LCEP</w:t>
      </w:r>
      <w:r w:rsidR="004D42E7" w:rsidRPr="00825FF1">
        <w:t xml:space="preserve"> enabling or </w:t>
      </w:r>
      <w:r w:rsidR="004D42E7">
        <w:t>inhibiting</w:t>
      </w:r>
      <w:r w:rsidR="004D42E7" w:rsidRPr="00825FF1">
        <w:t xml:space="preserve"> this? What is this </w:t>
      </w:r>
      <w:r>
        <w:t xml:space="preserve">work </w:t>
      </w:r>
      <w:r w:rsidR="004D42E7" w:rsidRPr="00825FF1">
        <w:t>doing for</w:t>
      </w:r>
      <w:r w:rsidR="004D42E7">
        <w:t xml:space="preserve"> their education </w:t>
      </w:r>
      <w:r>
        <w:t xml:space="preserve">and careers </w:t>
      </w:r>
      <w:r w:rsidR="004D42E7">
        <w:t>more broadly?</w:t>
      </w:r>
    </w:p>
    <w:p w14:paraId="62B2DAB5" w14:textId="77777777" w:rsidR="00D5147D" w:rsidRPr="00D5147D" w:rsidRDefault="00D5147D" w:rsidP="004B48B0">
      <w:pPr>
        <w:pStyle w:val="Heading2"/>
      </w:pPr>
      <w:bookmarkStart w:id="255" w:name="_Toc518386401"/>
      <w:bookmarkStart w:id="256" w:name="_Toc518386815"/>
      <w:bookmarkStart w:id="257" w:name="_Toc518383820"/>
      <w:bookmarkStart w:id="258" w:name="_Toc518387197"/>
      <w:bookmarkStart w:id="259" w:name="_Toc14277179"/>
      <w:r w:rsidRPr="00D5147D">
        <w:t>Geographical challenges</w:t>
      </w:r>
      <w:bookmarkEnd w:id="255"/>
      <w:bookmarkEnd w:id="256"/>
      <w:bookmarkEnd w:id="257"/>
      <w:bookmarkEnd w:id="258"/>
      <w:bookmarkEnd w:id="259"/>
      <w:r w:rsidRPr="00D5147D">
        <w:t xml:space="preserve"> </w:t>
      </w:r>
    </w:p>
    <w:p w14:paraId="027D3676" w14:textId="77777777" w:rsidR="00D5147D" w:rsidRPr="00D5147D" w:rsidRDefault="00D5147D" w:rsidP="007A6E3A">
      <w:pPr>
        <w:pStyle w:val="BodyText"/>
      </w:pPr>
      <w:r w:rsidRPr="00D5147D">
        <w:t>The delivery model for the LCEPs needs to be adaptable, as a key issue for nearly all LCEPs is that they cover diverse geographical or demographic areas.</w:t>
      </w:r>
    </w:p>
    <w:p w14:paraId="189F109B" w14:textId="77777777" w:rsidR="00D5147D" w:rsidRPr="00D5147D" w:rsidRDefault="00D5147D" w:rsidP="007A6E3A">
      <w:pPr>
        <w:pStyle w:val="BodyText"/>
      </w:pPr>
      <w:r w:rsidRPr="00D5147D">
        <w:t>There is also the suggestion of an urban bias across LCEPs, where the infrastructure, networks and political influence are strongest. Particularly for those closely linked to non-touring venue-based organisations.</w:t>
      </w:r>
    </w:p>
    <w:p w14:paraId="294CC595" w14:textId="0DA8C7A4" w:rsidR="00D5147D" w:rsidRPr="00D5147D" w:rsidRDefault="00D5147D" w:rsidP="007A6E3A">
      <w:pPr>
        <w:pStyle w:val="BodyText"/>
      </w:pPr>
      <w:r w:rsidRPr="00D5147D">
        <w:t xml:space="preserve">These barriers are both physical and psychological. </w:t>
      </w:r>
      <w:r w:rsidR="008F6A88">
        <w:t>A significant number of LCEPs</w:t>
      </w:r>
      <w:r w:rsidRPr="00D5147D">
        <w:t xml:space="preserve"> work across urban and rural areas. While engagement is high in the city, the same level is not possible when engaging more marginal communities where there is poor </w:t>
      </w:r>
      <w:r w:rsidR="00BA4A36">
        <w:t xml:space="preserve">or </w:t>
      </w:r>
      <w:r w:rsidRPr="00D5147D">
        <w:t>costly transport links</w:t>
      </w:r>
      <w:r w:rsidR="00BA4A36">
        <w:t xml:space="preserve">. </w:t>
      </w:r>
    </w:p>
    <w:p w14:paraId="4137719E" w14:textId="3431E625" w:rsidR="00D5147D" w:rsidRPr="00D5147D" w:rsidRDefault="00D5147D" w:rsidP="00DB68B5">
      <w:pPr>
        <w:pStyle w:val="BodyText"/>
      </w:pPr>
      <w:r w:rsidRPr="00D5147D">
        <w:t>Similarly, the stigma or reputation an area has can affect engagement.</w:t>
      </w:r>
      <w:r w:rsidR="00932EDB">
        <w:t xml:space="preserve"> Many that we spoke to indicated that</w:t>
      </w:r>
      <w:r w:rsidRPr="00D5147D">
        <w:t xml:space="preserve"> there is a sustained perception among some potential partners and participants that the local cultural offer is not very strong and that there is a need to engage with </w:t>
      </w:r>
      <w:r w:rsidR="00932EDB">
        <w:t xml:space="preserve">different or larger towns and cities to establish meaningful cultural engagement. </w:t>
      </w:r>
    </w:p>
    <w:p w14:paraId="070E8A0D" w14:textId="77777777" w:rsidR="00D5147D" w:rsidRPr="00D5147D" w:rsidRDefault="00D5147D" w:rsidP="004B48B0">
      <w:pPr>
        <w:pStyle w:val="Heading2"/>
      </w:pPr>
      <w:bookmarkStart w:id="260" w:name="_Toc518386402"/>
      <w:bookmarkStart w:id="261" w:name="_Toc518386816"/>
      <w:bookmarkStart w:id="262" w:name="_Toc518383821"/>
      <w:bookmarkStart w:id="263" w:name="_Toc518387198"/>
      <w:bookmarkStart w:id="264" w:name="_Toc14277180"/>
      <w:r w:rsidRPr="00D5147D">
        <w:t>Data</w:t>
      </w:r>
      <w:bookmarkEnd w:id="260"/>
      <w:bookmarkEnd w:id="261"/>
      <w:bookmarkEnd w:id="262"/>
      <w:bookmarkEnd w:id="263"/>
      <w:bookmarkEnd w:id="264"/>
      <w:r w:rsidRPr="00D5147D">
        <w:t xml:space="preserve"> </w:t>
      </w:r>
    </w:p>
    <w:p w14:paraId="53D2D6E2" w14:textId="75770904" w:rsidR="00D5147D" w:rsidRDefault="00D5147D" w:rsidP="008340FA">
      <w:pPr>
        <w:pStyle w:val="BodyText"/>
      </w:pPr>
      <w:r w:rsidRPr="00D5147D">
        <w:t xml:space="preserve">The collection, manipulation and analysis of data is </w:t>
      </w:r>
      <w:r w:rsidR="00863601">
        <w:t>recognised</w:t>
      </w:r>
      <w:r w:rsidRPr="00D5147D">
        <w:t xml:space="preserve"> as a method to both understand their impact and</w:t>
      </w:r>
      <w:r w:rsidR="00863601">
        <w:t xml:space="preserve"> develop</w:t>
      </w:r>
      <w:r w:rsidRPr="00D5147D">
        <w:t xml:space="preserve"> their audiences. To this end, data has been used for audience mapping </w:t>
      </w:r>
      <w:r w:rsidR="006E0CFB">
        <w:t>and</w:t>
      </w:r>
      <w:r w:rsidRPr="00D5147D">
        <w:t xml:space="preserve"> reach, marketing, socio-economic mapping, isolating local demands and gaps, as well as evidence for evaluations.</w:t>
      </w:r>
    </w:p>
    <w:p w14:paraId="480717D8" w14:textId="00E2FE8E" w:rsidR="006E0CFB" w:rsidRPr="00D5147D" w:rsidRDefault="00DB68B5" w:rsidP="008340FA">
      <w:pPr>
        <w:pStyle w:val="BodyText"/>
      </w:pPr>
      <w:proofErr w:type="spellStart"/>
      <w:r w:rsidRPr="00DB68B5">
        <w:rPr>
          <w:b/>
        </w:rPr>
        <w:t>Artswork</w:t>
      </w:r>
      <w:proofErr w:type="spellEnd"/>
      <w:r w:rsidRPr="00DB68B5">
        <w:t xml:space="preserve"> developed profiles for each LCEP using publicly available data on children and young people in the locality. Information such as numbers of CYP in different age groups, numbers of looked after children, CYP with special </w:t>
      </w:r>
      <w:r w:rsidRPr="00DB68B5">
        <w:t xml:space="preserve">educational needs, free school meals, attainment at primary and secondary level.  </w:t>
      </w:r>
      <w:proofErr w:type="spellStart"/>
      <w:r w:rsidRPr="00DB68B5">
        <w:t>Artswork</w:t>
      </w:r>
      <w:proofErr w:type="spellEnd"/>
      <w:r w:rsidRPr="00DB68B5">
        <w:t xml:space="preserve"> translated this data into infographics for each CEP to inform priorities and decision-making which CEPs then complemented by drawing on their own locally-available data E.g. Slough CEP have worked with public health to target </w:t>
      </w:r>
      <w:proofErr w:type="gramStart"/>
      <w:r w:rsidRPr="00DB68B5">
        <w:t>particular communities</w:t>
      </w:r>
      <w:proofErr w:type="gramEnd"/>
      <w:r w:rsidRPr="00DB68B5">
        <w:t xml:space="preserve">, such as the Roma community, which the public health team were also interested in working with. Public Health have also shared their evaluation techniques.  These have been embedded by arts and cultural organisations commissioned by Slough CEP, in their work with schools and children’s centres to support improved wellbeing </w:t>
      </w:r>
    </w:p>
    <w:p w14:paraId="12296457" w14:textId="3B01E233" w:rsidR="00D5147D" w:rsidRDefault="00D5147D" w:rsidP="00393B32">
      <w:pPr>
        <w:pStyle w:val="BodyText"/>
      </w:pPr>
      <w:r w:rsidRPr="00D5147D">
        <w:t xml:space="preserve">Despite </w:t>
      </w:r>
      <w:r w:rsidR="00DB68B5">
        <w:t>approaches like these being reported</w:t>
      </w:r>
      <w:r w:rsidRPr="00D5147D">
        <w:t xml:space="preserve">, there has been little data-sharing across the LCEPs at this stage. Though seen as a desirable practice to enable a joined-up response to their remits and avoiding duplication, there have also been some objections to collaborating. Part of this is that audience data (both for the individual organisation and data they’ve gathered for the audience and locality) is </w:t>
      </w:r>
      <w:proofErr w:type="gramStart"/>
      <w:r w:rsidRPr="00D5147D">
        <w:t>a valuable asset</w:t>
      </w:r>
      <w:proofErr w:type="gramEnd"/>
      <w:r w:rsidRPr="00D5147D">
        <w:t xml:space="preserve"> which has commercial implications if shared with competing organisations. </w:t>
      </w:r>
    </w:p>
    <w:p w14:paraId="1A878FBD" w14:textId="77777777" w:rsidR="0023453D" w:rsidRDefault="0023453D" w:rsidP="0023453D">
      <w:pPr>
        <w:pStyle w:val="Heading1"/>
      </w:pPr>
      <w:bookmarkStart w:id="265" w:name="_Toc518380350"/>
      <w:bookmarkStart w:id="266" w:name="_Toc518380625"/>
      <w:bookmarkStart w:id="267" w:name="_Toc518381574"/>
      <w:bookmarkStart w:id="268" w:name="_Toc518381898"/>
      <w:bookmarkStart w:id="269" w:name="_Toc518378428"/>
      <w:bookmarkStart w:id="270" w:name="_Toc518386403"/>
      <w:bookmarkStart w:id="271" w:name="_Toc518386817"/>
      <w:bookmarkStart w:id="272" w:name="_Toc518383822"/>
      <w:bookmarkStart w:id="273" w:name="_Toc518387199"/>
      <w:bookmarkStart w:id="274" w:name="_Toc14277181"/>
      <w:r>
        <w:lastRenderedPageBreak/>
        <w:t>Strategic overview</w:t>
      </w:r>
      <w:bookmarkEnd w:id="265"/>
      <w:bookmarkEnd w:id="266"/>
      <w:bookmarkEnd w:id="267"/>
      <w:bookmarkEnd w:id="268"/>
      <w:bookmarkEnd w:id="269"/>
      <w:bookmarkEnd w:id="270"/>
      <w:bookmarkEnd w:id="271"/>
      <w:bookmarkEnd w:id="272"/>
      <w:bookmarkEnd w:id="273"/>
      <w:bookmarkEnd w:id="274"/>
    </w:p>
    <w:p w14:paraId="5DA2098B" w14:textId="77777777" w:rsidR="0023453D" w:rsidRDefault="0023453D" w:rsidP="0023453D">
      <w:pPr>
        <w:pStyle w:val="BodyText"/>
      </w:pPr>
      <w:r>
        <w:t xml:space="preserve">This section presents findings from interviews with each of the Bridge Organisations and 10 ‘deep-dives’ with current LCEP partners across England (interviewees are listed in the appendices at the end of the report). Each section highlights the main issues, successes and challenges across each of the groups involved in LCEP work. We have also outlined some reflective questions for further discussion by those involved in LCEP work to help develop solutions to some of the challenges reported in the research.  </w:t>
      </w:r>
    </w:p>
    <w:p w14:paraId="2C550911" w14:textId="77777777" w:rsidR="0023453D" w:rsidRDefault="0023453D" w:rsidP="0023453D">
      <w:pPr>
        <w:pStyle w:val="Heading2"/>
      </w:pPr>
      <w:bookmarkStart w:id="275" w:name="_Toc518380626"/>
      <w:bookmarkStart w:id="276" w:name="_Toc518381575"/>
      <w:bookmarkStart w:id="277" w:name="_Toc518381899"/>
      <w:bookmarkStart w:id="278" w:name="_Toc518378429"/>
      <w:bookmarkStart w:id="279" w:name="_Toc518386404"/>
      <w:bookmarkStart w:id="280" w:name="_Toc518386818"/>
      <w:bookmarkStart w:id="281" w:name="_Toc518383823"/>
      <w:bookmarkStart w:id="282" w:name="_Toc518387200"/>
      <w:bookmarkStart w:id="283" w:name="_Toc14277182"/>
      <w:r>
        <w:t>Children and Young People</w:t>
      </w:r>
      <w:bookmarkEnd w:id="275"/>
      <w:bookmarkEnd w:id="276"/>
      <w:bookmarkEnd w:id="277"/>
      <w:bookmarkEnd w:id="278"/>
      <w:bookmarkEnd w:id="279"/>
      <w:bookmarkEnd w:id="280"/>
      <w:bookmarkEnd w:id="281"/>
      <w:bookmarkEnd w:id="282"/>
      <w:bookmarkEnd w:id="283"/>
    </w:p>
    <w:p w14:paraId="55499669" w14:textId="77777777" w:rsidR="0023453D" w:rsidRDefault="0023453D" w:rsidP="0023453D">
      <w:pPr>
        <w:pStyle w:val="BodyText"/>
      </w:pPr>
      <w:r>
        <w:t>The direct perspectives of children and young people are not well represented in most of the work and examples we explored.</w:t>
      </w:r>
    </w:p>
    <w:p w14:paraId="031C0DB2" w14:textId="77777777" w:rsidR="0023453D" w:rsidRDefault="0023453D" w:rsidP="0023453D">
      <w:pPr>
        <w:pStyle w:val="BodyText"/>
      </w:pPr>
      <w:r>
        <w:t xml:space="preserve">There is a recognition of a need for greater involvement of young people and increased </w:t>
      </w:r>
      <w:r w:rsidRPr="004E6E5E">
        <w:rPr>
          <w:i/>
        </w:rPr>
        <w:t>participation</w:t>
      </w:r>
      <w:r>
        <w:t xml:space="preserve"> in opportunities available (i.e. not just being provided increased access to arts experiences as audience), but few examples of this being done consistently, effectively and at the higher ends of the ‘participation ladder’ (i.e. co-creation and taking the lead in project or programme design). </w:t>
      </w:r>
    </w:p>
    <w:p w14:paraId="66460714" w14:textId="77777777" w:rsidR="0023453D" w:rsidRDefault="0023453D" w:rsidP="0023453D">
      <w:pPr>
        <w:pStyle w:val="BodyText"/>
      </w:pPr>
      <w:r>
        <w:t xml:space="preserve">Consensus building workshops can be useful for establishing this as an aim and priority for LCEPs and initiating some discussion of effective involvement methods. However, this is not always followed through into action based on the discussions we had.  </w:t>
      </w:r>
    </w:p>
    <w:p w14:paraId="278A8AEC" w14:textId="77777777" w:rsidR="0023453D" w:rsidRDefault="0023453D" w:rsidP="0023453D">
      <w:pPr>
        <w:pStyle w:val="BodyText"/>
      </w:pPr>
      <w:r>
        <w:t>Some examples of where approaches have been tried to various levels of success are provided in Section 4 below.</w:t>
      </w:r>
    </w:p>
    <w:p w14:paraId="71261DD1" w14:textId="77777777" w:rsidR="0023453D" w:rsidRDefault="0023453D" w:rsidP="0023453D">
      <w:pPr>
        <w:pStyle w:val="Heading2"/>
      </w:pPr>
      <w:bookmarkStart w:id="284" w:name="_Toc518380627"/>
      <w:bookmarkStart w:id="285" w:name="_Toc518381576"/>
      <w:bookmarkStart w:id="286" w:name="_Toc518381900"/>
      <w:bookmarkStart w:id="287" w:name="_Toc518378430"/>
      <w:bookmarkStart w:id="288" w:name="_Toc518386405"/>
      <w:bookmarkStart w:id="289" w:name="_Toc518386819"/>
      <w:bookmarkStart w:id="290" w:name="_Toc518383824"/>
      <w:bookmarkStart w:id="291" w:name="_Toc518387201"/>
      <w:bookmarkStart w:id="292" w:name="_Toc14277183"/>
      <w:r>
        <w:t>Local Cultural Education Partnerships</w:t>
      </w:r>
      <w:bookmarkEnd w:id="284"/>
      <w:bookmarkEnd w:id="285"/>
      <w:bookmarkEnd w:id="286"/>
      <w:bookmarkEnd w:id="287"/>
      <w:bookmarkEnd w:id="288"/>
      <w:bookmarkEnd w:id="289"/>
      <w:bookmarkEnd w:id="290"/>
      <w:bookmarkEnd w:id="291"/>
      <w:bookmarkEnd w:id="292"/>
    </w:p>
    <w:p w14:paraId="5E52CB2B" w14:textId="77777777" w:rsidR="0023453D" w:rsidRDefault="0023453D" w:rsidP="0023453D">
      <w:pPr>
        <w:pStyle w:val="BodyText"/>
      </w:pPr>
      <w:r>
        <w:t>Coverage of England is good (around 100 active LCEPs). There is no identified need for a larger number, although there will likely be some new LCEPs developed and a consolidation of existing partnerships over time.</w:t>
      </w:r>
    </w:p>
    <w:p w14:paraId="29490E5C" w14:textId="77777777" w:rsidR="0023453D" w:rsidRDefault="0023453D" w:rsidP="0023453D">
      <w:pPr>
        <w:pStyle w:val="BodyText"/>
      </w:pPr>
      <w:r>
        <w:t xml:space="preserve">On one hand strong leadership is essential, but this tends to mean that a leader is supported by a single organisation; usually a Local Authority or NPO, or a </w:t>
      </w:r>
      <w:r>
        <w:t xml:space="preserve">combination of these sources. This restricts some of the more innovative or experimental models that can extend to and include all the cultural providers in a given locality in an egalitarian partnership model (i.e. it is well resourced, but ‘loaded’ leadership).   </w:t>
      </w:r>
    </w:p>
    <w:p w14:paraId="72B89BD0" w14:textId="77777777" w:rsidR="0023453D" w:rsidRDefault="0023453D" w:rsidP="0023453D">
      <w:pPr>
        <w:pStyle w:val="BodyText"/>
      </w:pPr>
      <w:r>
        <w:t xml:space="preserve">In other circumstances, LCEP work can feel voluntary or additional to existing roles and functions. There is a positive energy to increase and strengthen partnerships, but the lack of additional funding means that progress can be slow. This needs to be recognised in any monitoring or measuring of LCEP impact. </w:t>
      </w:r>
    </w:p>
    <w:p w14:paraId="2F3E63D7" w14:textId="77777777" w:rsidR="0023453D" w:rsidRDefault="0023453D" w:rsidP="0023453D">
      <w:pPr>
        <w:pStyle w:val="BodyText"/>
      </w:pPr>
      <w:r>
        <w:t xml:space="preserve">There is also an issue around organisations being expected to work in partnership when they are also in competition for audiences and funding locally and nationally. LCEP work needs to be strategic and coalesce around core aims, but this also needs to respect the needs and strategies of individual organisations. This tension also means that ‘progress’ and ‘impact’ can’t be easily measured using quantitative indicators (e.g. the depth of a new and innovative partnership, versus reporting how many partners you are working with). </w:t>
      </w:r>
    </w:p>
    <w:p w14:paraId="0788EA87" w14:textId="77777777" w:rsidR="0023453D" w:rsidRDefault="0023453D" w:rsidP="0023453D">
      <w:pPr>
        <w:pStyle w:val="BodyText"/>
      </w:pPr>
      <w:r>
        <w:t xml:space="preserve">Tied to this is an observation that discussion of ‘innovative and sustainable funding models’, ‘business planning’ and ‘key performance indicators’ is not really ‘partnership-friendly’ language and may scare-off those who most need to be included in discussions. </w:t>
      </w:r>
    </w:p>
    <w:p w14:paraId="2A99F218" w14:textId="77777777" w:rsidR="0023453D" w:rsidRDefault="0023453D" w:rsidP="0023453D">
      <w:pPr>
        <w:pStyle w:val="BodyText"/>
      </w:pPr>
      <w:r>
        <w:t xml:space="preserve">More broadly it needs to be made clear at regional and national levels that LCEPs are not being compared to one another, or in competition with each other. It has been stated frequently throughout this research that the operating conditions (and needs) within regions and across England are very different. Understanding these conditions, needs and solutions should be left to the partnerships and their communities, not ‘railroaded’ at a regional or national level. For example; Brighton and Hove </w:t>
      </w:r>
      <w:proofErr w:type="gramStart"/>
      <w:r>
        <w:t>is</w:t>
      </w:r>
      <w:proofErr w:type="gramEnd"/>
      <w:r>
        <w:t xml:space="preserve"> a great example for the infrastructure and opportunities of Brighton and Hove, but it’s unlikely that it could be replicated wholesale anywhere else and shouldn’t therefore be presented as an example of ‘best’ practice nationally. </w:t>
      </w:r>
    </w:p>
    <w:p w14:paraId="6EE94D45" w14:textId="77777777" w:rsidR="0023453D" w:rsidRDefault="0023453D" w:rsidP="0023453D">
      <w:pPr>
        <w:pStyle w:val="BodyText"/>
      </w:pPr>
      <w:r>
        <w:lastRenderedPageBreak/>
        <w:t>LCEPs need to be supported to embrace diverse models and approaches (i.e. not ‘off the shelf’ programme guidelines or a restrictive framework). Ideally by engaging with local communities and those not traditionally included in cultural strategy conversations. There is a need to listen to and learn from their local communities rather than be guided by the aspirations of Arts Council England (although of course these should be acknowledged and celebrated where shared).</w:t>
      </w:r>
    </w:p>
    <w:p w14:paraId="07464602" w14:textId="77777777" w:rsidR="0023453D" w:rsidRDefault="0023453D" w:rsidP="0023453D">
      <w:pPr>
        <w:pStyle w:val="BodyText"/>
      </w:pPr>
      <w:r>
        <w:t xml:space="preserve">This is also linked to monitoring and research of LCEP progress. Some light-touch, qualitative-based ‘check-ins’ with Bridge Organisations feels appropriate (i.e. a few </w:t>
      </w:r>
      <w:proofErr w:type="gramStart"/>
      <w:r>
        <w:t>open ended</w:t>
      </w:r>
      <w:proofErr w:type="gramEnd"/>
      <w:r>
        <w:t xml:space="preserve"> questions by email or telephone conversations). Attempts at regular quantitative monitoring (whether via Arts Award achievements, number of partners, audience figures etc.) will not convey the value being created or where challenges are being experienced and the additional support needed. </w:t>
      </w:r>
    </w:p>
    <w:p w14:paraId="1ED4D171" w14:textId="77777777" w:rsidR="0023453D" w:rsidRDefault="0023453D" w:rsidP="0023453D">
      <w:pPr>
        <w:pStyle w:val="Heading2"/>
      </w:pPr>
      <w:bookmarkStart w:id="293" w:name="_Toc518380628"/>
      <w:bookmarkStart w:id="294" w:name="_Toc518381577"/>
      <w:bookmarkStart w:id="295" w:name="_Toc518381901"/>
      <w:bookmarkStart w:id="296" w:name="_Toc518378431"/>
      <w:bookmarkStart w:id="297" w:name="_Toc518386406"/>
      <w:bookmarkStart w:id="298" w:name="_Toc518386820"/>
      <w:bookmarkStart w:id="299" w:name="_Toc518383825"/>
      <w:bookmarkStart w:id="300" w:name="_Toc518387202"/>
      <w:bookmarkStart w:id="301" w:name="_Toc14277184"/>
      <w:r>
        <w:t>Bridge Organisations</w:t>
      </w:r>
      <w:bookmarkEnd w:id="293"/>
      <w:bookmarkEnd w:id="294"/>
      <w:bookmarkEnd w:id="295"/>
      <w:bookmarkEnd w:id="296"/>
      <w:bookmarkEnd w:id="297"/>
      <w:bookmarkEnd w:id="298"/>
      <w:bookmarkEnd w:id="299"/>
      <w:bookmarkEnd w:id="300"/>
      <w:bookmarkEnd w:id="301"/>
    </w:p>
    <w:p w14:paraId="65739FB6" w14:textId="77777777" w:rsidR="0023453D" w:rsidRDefault="0023453D" w:rsidP="0023453D">
      <w:pPr>
        <w:pStyle w:val="BodyText"/>
      </w:pPr>
      <w:r>
        <w:t>Bridge Organisations have done a huge amount of work to develop the number and scale of LCEPs. Feeling that they can now take more of a ‘noses in, fingers out’ role.</w:t>
      </w:r>
    </w:p>
    <w:p w14:paraId="1FC2E3C8" w14:textId="77777777" w:rsidR="0023453D" w:rsidRDefault="0023453D" w:rsidP="0023453D">
      <w:pPr>
        <w:pStyle w:val="BodyText"/>
      </w:pPr>
      <w:r>
        <w:t>This should be replicated in their relationship with Arts Council England in relation to LCEPs. Bridge organisations and Arts Council England should feel like trusted partners in the initiative rather than supervised grantees. This is also linked to the monitoring requirements set by Arts Council England. How can this be shifted into something more qualitative based (conversations, catch-ups and meetings, not forms)?</w:t>
      </w:r>
    </w:p>
    <w:p w14:paraId="12A94142" w14:textId="77777777" w:rsidR="0023453D" w:rsidRDefault="0023453D" w:rsidP="0023453D">
      <w:pPr>
        <w:pStyle w:val="BodyText"/>
      </w:pPr>
      <w:r>
        <w:t xml:space="preserve">As a partner to LCEPs, Bridge Organisations can still catalyse funding from other sources, network LCEPs (and individual LCEP partners) and co-ordinate regional opportunities. </w:t>
      </w:r>
      <w:proofErr w:type="gramStart"/>
      <w:r>
        <w:t>However</w:t>
      </w:r>
      <w:proofErr w:type="gramEnd"/>
      <w:r>
        <w:t xml:space="preserve"> it is up to LCEP members and leaders to be proactive in seeking information, guidance, and support from Bridge Organisations. Establishing and maintaining fraternal rather than paternal relationships. </w:t>
      </w:r>
    </w:p>
    <w:p w14:paraId="02392D0A" w14:textId="37F199F5" w:rsidR="0023453D" w:rsidRDefault="0023453D" w:rsidP="0023453D">
      <w:pPr>
        <w:pStyle w:val="BodyText"/>
      </w:pPr>
      <w:r>
        <w:t xml:space="preserve">In this way, Bridges also have a role in highlighting and supporting innovative and high-impact practice across the huge variety of LCEP work taking place. They need to set the bar for what can be </w:t>
      </w:r>
      <w:r w:rsidR="003C6413">
        <w:t>achieved and</w:t>
      </w:r>
      <w:r>
        <w:t xml:space="preserve"> share where new and interesting approaches are having positive impact. </w:t>
      </w:r>
    </w:p>
    <w:p w14:paraId="6681849D" w14:textId="77777777" w:rsidR="0023453D" w:rsidRDefault="0023453D" w:rsidP="0023453D">
      <w:pPr>
        <w:pStyle w:val="BodyText"/>
      </w:pPr>
      <w:r>
        <w:t xml:space="preserve">There is also a role for Bridges in supporting peer-learning across LCEPs. </w:t>
      </w:r>
      <w:proofErr w:type="gramStart"/>
      <w:r>
        <w:t>At the moment</w:t>
      </w:r>
      <w:proofErr w:type="gramEnd"/>
      <w:r>
        <w:t xml:space="preserve"> this is taking place at a regional level (mostly), but there is scope, potentially with greater ACE involvement or subsidy, to co-ordinate more peer learning and sharing nationally. E.g. it might make more sense for a rural LCEP in Northumbria to share learning and ideas with Fenland than Gateshead. This will likely have greater impact if properly and additionally resourced rather than just encouraged. </w:t>
      </w:r>
    </w:p>
    <w:p w14:paraId="11C96CC8" w14:textId="77777777" w:rsidR="0023453D" w:rsidRDefault="0023453D" w:rsidP="0023453D">
      <w:pPr>
        <w:pStyle w:val="BodyText"/>
      </w:pPr>
      <w:r>
        <w:t>Bridge Organisations can also have a useful role in plugging in the LCEP agendas into regional forums and platforms. This is particularly required in relation to regional development agendas and devolution arrangements. Children and young people’s cultural needs should be considered as part of place-based development at local and regional levels and the Bridge Organisations have a strong vantage point from which to represent these needs based on their knowledge of the work of LCEPs and their partners.</w:t>
      </w:r>
    </w:p>
    <w:p w14:paraId="775EF4CB" w14:textId="77777777" w:rsidR="0023453D" w:rsidRDefault="0023453D" w:rsidP="0023453D">
      <w:pPr>
        <w:pStyle w:val="BodyText"/>
      </w:pPr>
      <w:r>
        <w:t xml:space="preserve">This may also help LCEPs to engage in cross-policy agendas. While there is some degree of cross-policy work reported (largely in health and wellbeing), few LCEPs are confident in understanding how their work directly links with broader community agendas (e.g. health, housing, justice, development). Bridges could more explicitly focus on enabling these conversations and ties where possible and appropriate. </w:t>
      </w:r>
    </w:p>
    <w:p w14:paraId="57EA17B5" w14:textId="77777777" w:rsidR="0023453D" w:rsidRDefault="0023453D" w:rsidP="0023453D">
      <w:pPr>
        <w:pStyle w:val="Heading2"/>
      </w:pPr>
      <w:bookmarkStart w:id="302" w:name="_Toc518380629"/>
      <w:bookmarkStart w:id="303" w:name="_Toc518381578"/>
      <w:bookmarkStart w:id="304" w:name="_Toc518381902"/>
      <w:bookmarkStart w:id="305" w:name="_Toc518378432"/>
      <w:bookmarkStart w:id="306" w:name="_Toc518386407"/>
      <w:bookmarkStart w:id="307" w:name="_Toc518386821"/>
      <w:bookmarkStart w:id="308" w:name="_Toc518383826"/>
      <w:bookmarkStart w:id="309" w:name="_Toc518387203"/>
      <w:bookmarkStart w:id="310" w:name="_Toc14277185"/>
      <w:r>
        <w:t>Arts Council England</w:t>
      </w:r>
      <w:bookmarkEnd w:id="302"/>
      <w:bookmarkEnd w:id="303"/>
      <w:bookmarkEnd w:id="304"/>
      <w:bookmarkEnd w:id="305"/>
      <w:bookmarkEnd w:id="306"/>
      <w:bookmarkEnd w:id="307"/>
      <w:bookmarkEnd w:id="308"/>
      <w:bookmarkEnd w:id="309"/>
      <w:bookmarkEnd w:id="310"/>
    </w:p>
    <w:p w14:paraId="4A9C4FDF" w14:textId="77777777" w:rsidR="0023453D" w:rsidRDefault="0023453D" w:rsidP="0023453D">
      <w:pPr>
        <w:pStyle w:val="BodyText"/>
      </w:pPr>
      <w:r>
        <w:t xml:space="preserve">It’s widely held that both ‘Local Cultural Education Partnerships’ and the ‘Cultural Education Challenge’ are not strong titles for the work, despite the principles being sound. They are both quite clunky, and the latter suggests that organisations are beginning from a point of failure rather than success (and years of hard work). </w:t>
      </w:r>
    </w:p>
    <w:p w14:paraId="69B10509" w14:textId="77777777" w:rsidR="0023453D" w:rsidRDefault="0023453D" w:rsidP="0023453D">
      <w:pPr>
        <w:pStyle w:val="BodyText"/>
      </w:pPr>
      <w:r>
        <w:lastRenderedPageBreak/>
        <w:t xml:space="preserve">It’s also widely held that there is a need for Arts Council England to advocate strongly for this work nationally and at high-levels; acknowledging the huge efforts taking place at a very large scale across the country. Also advocating across Government departments and ministerial briefs; making the case for creative and cultural learning (as a human right and end in itself) as well as a way of future-proofing the UK economy (i.e. the broader value of creative skills rather than getting more young people to go to museums – important though this is). </w:t>
      </w:r>
    </w:p>
    <w:p w14:paraId="471B211B" w14:textId="77777777" w:rsidR="0023453D" w:rsidRDefault="0023453D" w:rsidP="0023453D">
      <w:pPr>
        <w:pStyle w:val="BodyText"/>
      </w:pPr>
      <w:r>
        <w:t xml:space="preserve">It was suggested that now is the time to refresh the objectives of the Cultural Education Challenge; recognising the strong achievements and energy thus far, but also acknowledging the increasingly difficult structural factors that limit progress (e.g. </w:t>
      </w:r>
      <w:proofErr w:type="spellStart"/>
      <w:r>
        <w:t>Ebacc</w:t>
      </w:r>
      <w:proofErr w:type="spellEnd"/>
      <w:r>
        <w:t xml:space="preserve">, DfE not being supportive of creative learning, austerity and cuts in Local Authority funding, increasing need and dwindling local infrastructure). </w:t>
      </w:r>
    </w:p>
    <w:p w14:paraId="76D1E5CB" w14:textId="77777777" w:rsidR="0023453D" w:rsidRDefault="0023453D" w:rsidP="0023453D">
      <w:pPr>
        <w:pStyle w:val="BodyText"/>
      </w:pPr>
      <w:r>
        <w:t xml:space="preserve">There is a need to understand that this is a slow-burning initiative and any measures of success or impact should bear this in mind. Not only are there acute resource challenges for most of the LCEP partners, the governance and funding arrangements for many schools are changing rapidly and constantly, as are the arrangements in local authorities where arts and culture teams are disappearing or being combined into other briefs. </w:t>
      </w:r>
      <w:proofErr w:type="gramStart"/>
      <w:r>
        <w:t>All of</w:t>
      </w:r>
      <w:proofErr w:type="gramEnd"/>
      <w:r>
        <w:t xml:space="preserve"> these factors imply that expectations for ‘progress and impact’ should be set on a case by case basis and be as realistic as possible. </w:t>
      </w:r>
    </w:p>
    <w:p w14:paraId="6D69868B" w14:textId="77777777" w:rsidR="0023453D" w:rsidRDefault="0023453D" w:rsidP="0023453D">
      <w:pPr>
        <w:pStyle w:val="BodyText"/>
      </w:pPr>
      <w:r>
        <w:t xml:space="preserve">There is a ‘spectre’ of Goal 5 KPIs across LCEP activity. NPOs and other arts organisations are fixated on widening access metrics, audience figures, and in some cases Arts Award and </w:t>
      </w:r>
      <w:proofErr w:type="spellStart"/>
      <w:r>
        <w:t>Artsmark</w:t>
      </w:r>
      <w:proofErr w:type="spellEnd"/>
      <w:r>
        <w:t xml:space="preserve"> rates. This can limit innovation and close-down partnership ideas and identification of what is most needed in some areas. A spirit of disrupting the norm and handing over control to the LCEPs to innovate and take forward ideas and plans outside of Arts Council England KPIs would likely lead to greater innovation and impact. </w:t>
      </w:r>
    </w:p>
    <w:p w14:paraId="045B6E9F" w14:textId="77777777" w:rsidR="0023453D" w:rsidRDefault="0023453D" w:rsidP="0023453D">
      <w:pPr>
        <w:pStyle w:val="BodyText"/>
      </w:pPr>
      <w:r>
        <w:t xml:space="preserve">Linked to this observation is a need to recognise the scale of ‘invisible’ cultures not currently identified by LCEPs or Bridge Organisations across the country. This can include lower level and ‘off the radar’ creative and cultural activities taking place in minority groups or emerging from a cross-pollination of artforms </w:t>
      </w:r>
      <w:r>
        <w:t>(often enabled by new and more accessible technology). For example; consuming and making YouTube videos is very popular among many young people, but extending this interest and activity into film, music, or visual literacy skill development is less common. How can cultural organisations better start from what children and young people are currently doing?</w:t>
      </w:r>
    </w:p>
    <w:p w14:paraId="1E4C352B" w14:textId="77777777" w:rsidR="0023453D" w:rsidRPr="009445E8" w:rsidRDefault="0023453D" w:rsidP="0023453D">
      <w:pPr>
        <w:pStyle w:val="Heading2"/>
      </w:pPr>
      <w:bookmarkStart w:id="311" w:name="_Toc518380630"/>
      <w:bookmarkStart w:id="312" w:name="_Toc518381579"/>
      <w:bookmarkStart w:id="313" w:name="_Toc518381903"/>
      <w:bookmarkStart w:id="314" w:name="_Toc518378433"/>
      <w:bookmarkStart w:id="315" w:name="_Toc518386408"/>
      <w:bookmarkStart w:id="316" w:name="_Toc518386822"/>
      <w:bookmarkStart w:id="317" w:name="_Toc518383827"/>
      <w:bookmarkStart w:id="318" w:name="_Toc518387204"/>
      <w:bookmarkStart w:id="319" w:name="_Toc14277186"/>
      <w:r w:rsidRPr="009445E8">
        <w:t>National Portfolio Organisations</w:t>
      </w:r>
      <w:bookmarkEnd w:id="311"/>
      <w:bookmarkEnd w:id="312"/>
      <w:bookmarkEnd w:id="313"/>
      <w:bookmarkEnd w:id="314"/>
      <w:bookmarkEnd w:id="315"/>
      <w:bookmarkEnd w:id="316"/>
      <w:bookmarkEnd w:id="317"/>
      <w:bookmarkEnd w:id="318"/>
      <w:bookmarkEnd w:id="319"/>
    </w:p>
    <w:p w14:paraId="6CA06C3B" w14:textId="77777777" w:rsidR="0023453D" w:rsidRDefault="0023453D" w:rsidP="0023453D">
      <w:pPr>
        <w:pStyle w:val="BodyText"/>
      </w:pPr>
      <w:r>
        <w:t xml:space="preserve">There was a recognised need to include NPOs in LCEP activity wherever it will add value on both sides. However, it was also identified that some NPOs feel they should be involved, but don’t necessarily recognise how they can contribute or what the value of this involvement might be. It’s clear that including NPOs in LCEP activity will be most effective where roles and anticipated mutual value is negotiated, clear and specific. </w:t>
      </w:r>
    </w:p>
    <w:p w14:paraId="6164F82C" w14:textId="77777777" w:rsidR="0023453D" w:rsidRDefault="0023453D" w:rsidP="0023453D">
      <w:pPr>
        <w:pStyle w:val="BodyText"/>
      </w:pPr>
      <w:r>
        <w:t xml:space="preserve">In some LCEPs there was a sense that NPOs can ‘absorb’ the role of co-ordinating the LCEP, which in some cases is a useful situation given ongoing resourcing restraints. </w:t>
      </w:r>
      <w:proofErr w:type="gramStart"/>
      <w:r>
        <w:t>However</w:t>
      </w:r>
      <w:proofErr w:type="gramEnd"/>
      <w:r>
        <w:t xml:space="preserve"> this was also tempered by the fact that this also means the LCEP activity is likely to be very closely aligned to that of the NPO which may not be representative of the full breadth of art and culture activity in a locality. </w:t>
      </w:r>
    </w:p>
    <w:p w14:paraId="2453CF15" w14:textId="77777777" w:rsidR="0023453D" w:rsidRDefault="0023453D" w:rsidP="0023453D">
      <w:pPr>
        <w:pStyle w:val="Heading2"/>
      </w:pPr>
      <w:bookmarkStart w:id="320" w:name="_Toc518381580"/>
      <w:bookmarkStart w:id="321" w:name="_Toc518381904"/>
      <w:bookmarkStart w:id="322" w:name="_Toc518378434"/>
      <w:bookmarkStart w:id="323" w:name="_Toc518386409"/>
      <w:bookmarkStart w:id="324" w:name="_Toc518386823"/>
      <w:bookmarkStart w:id="325" w:name="_Toc518383828"/>
      <w:bookmarkStart w:id="326" w:name="_Toc518387205"/>
      <w:bookmarkStart w:id="327" w:name="_Toc14277187"/>
      <w:r>
        <w:t>Schools and Local Authorities</w:t>
      </w:r>
      <w:bookmarkEnd w:id="320"/>
      <w:bookmarkEnd w:id="321"/>
      <w:bookmarkEnd w:id="322"/>
      <w:bookmarkEnd w:id="323"/>
      <w:bookmarkEnd w:id="324"/>
      <w:bookmarkEnd w:id="325"/>
      <w:bookmarkEnd w:id="326"/>
      <w:bookmarkEnd w:id="327"/>
    </w:p>
    <w:p w14:paraId="3E3C2488" w14:textId="77777777" w:rsidR="0023453D" w:rsidRDefault="0023453D" w:rsidP="0023453D">
      <w:pPr>
        <w:pStyle w:val="BodyText"/>
      </w:pPr>
      <w:r>
        <w:t>While there was overall support from schools reported by many of the LCEP partners we spoke to, relationships with schools are still quite supply-focused; ‘delivering to’, rather than ‘delivering with’. Schools are often considered as customers rather than partners and aren’t comprehensively represented in LCEP membership. More could potentially be done to change the approach to relationships in this sense.</w:t>
      </w:r>
    </w:p>
    <w:p w14:paraId="24524F52" w14:textId="77777777" w:rsidR="0023453D" w:rsidRDefault="0023453D" w:rsidP="0023453D">
      <w:pPr>
        <w:pStyle w:val="BodyText"/>
      </w:pPr>
      <w:r>
        <w:t xml:space="preserve">Schools are also experiencing acute challenges which can make progress slower than anyone would hope. There are ongoing issues with school financing and shifting management structures and staffing. This can create problems for maintaining relationships and planning over time. It was suggested that LCEPs </w:t>
      </w:r>
      <w:r>
        <w:lastRenderedPageBreak/>
        <w:t xml:space="preserve">should prioritise maintaining and growing any strong links they have with teachers and schools, recognising that this trend is likely to continue. </w:t>
      </w:r>
    </w:p>
    <w:p w14:paraId="04B9D56F" w14:textId="77777777" w:rsidR="0023453D" w:rsidRDefault="0023453D" w:rsidP="0023453D">
      <w:pPr>
        <w:pStyle w:val="BodyText"/>
      </w:pPr>
      <w:proofErr w:type="spellStart"/>
      <w:r>
        <w:t>Artsmark</w:t>
      </w:r>
      <w:proofErr w:type="spellEnd"/>
      <w:r>
        <w:t xml:space="preserve"> can be useful for opening conversations and enabling schools to focus their cultural offer. However, some schools (particularly outside of the bigger cities), are not necessarily ready to begin the </w:t>
      </w:r>
      <w:proofErr w:type="spellStart"/>
      <w:r>
        <w:t>Artsmark</w:t>
      </w:r>
      <w:proofErr w:type="spellEnd"/>
      <w:r>
        <w:t xml:space="preserve"> process and can be put off by approaches that seem resource intensive or overly formal. There is a need to engage with schools based on where they currently are and their local priorities. </w:t>
      </w:r>
    </w:p>
    <w:p w14:paraId="683DB23A" w14:textId="77777777" w:rsidR="0023453D" w:rsidRDefault="0023453D" w:rsidP="0023453D">
      <w:pPr>
        <w:pStyle w:val="BodyText"/>
      </w:pPr>
      <w:r>
        <w:t xml:space="preserve">It was widely acknowledged that having an advocate working in the local authority enabled partnerships across departments and agendas. It was suggested that other departmental budgets (e.g. public health) could be accessed where there is a strong understanding of the opportunities of cultural partners represented within councils.  </w:t>
      </w:r>
    </w:p>
    <w:p w14:paraId="730FB58D" w14:textId="77777777" w:rsidR="0023453D" w:rsidRDefault="0023453D" w:rsidP="0023453D">
      <w:pPr>
        <w:pStyle w:val="Heading2"/>
      </w:pPr>
      <w:bookmarkStart w:id="328" w:name="_Toc518381581"/>
      <w:bookmarkStart w:id="329" w:name="_Toc518381905"/>
      <w:bookmarkStart w:id="330" w:name="_Toc518378435"/>
      <w:bookmarkStart w:id="331" w:name="_Toc518386410"/>
      <w:bookmarkStart w:id="332" w:name="_Toc518386824"/>
      <w:bookmarkStart w:id="333" w:name="_Toc518383829"/>
      <w:bookmarkStart w:id="334" w:name="_Toc518387206"/>
      <w:bookmarkStart w:id="335" w:name="_Toc14277188"/>
      <w:r>
        <w:t>Data and Impact</w:t>
      </w:r>
      <w:bookmarkEnd w:id="328"/>
      <w:bookmarkEnd w:id="329"/>
      <w:bookmarkEnd w:id="330"/>
      <w:bookmarkEnd w:id="331"/>
      <w:bookmarkEnd w:id="332"/>
      <w:bookmarkEnd w:id="333"/>
      <w:bookmarkEnd w:id="334"/>
      <w:bookmarkEnd w:id="335"/>
      <w:r>
        <w:t xml:space="preserve"> </w:t>
      </w:r>
    </w:p>
    <w:p w14:paraId="3CB4CB7F" w14:textId="77777777" w:rsidR="0023453D" w:rsidRDefault="0023453D" w:rsidP="0023453D">
      <w:pPr>
        <w:pStyle w:val="BodyText"/>
      </w:pPr>
      <w:r>
        <w:t xml:space="preserve">There was a general lack of confidence in accessing and using data for understanding need, and a general resistance to establishing data-based impact measurement or evaluation.  </w:t>
      </w:r>
    </w:p>
    <w:p w14:paraId="7EEFA8EA" w14:textId="77777777" w:rsidR="0023453D" w:rsidRDefault="0023453D" w:rsidP="0023453D">
      <w:pPr>
        <w:pStyle w:val="BodyText"/>
      </w:pPr>
      <w:r>
        <w:t xml:space="preserve">There are lots of individual research projects taking place, often scoping of provision, or in some cases, exploring current levels and types of cultural participation. This is useful at a local level, but more could potentially be done to share these methodologies and findings nationally, to increase value. </w:t>
      </w:r>
    </w:p>
    <w:p w14:paraId="1A78775B" w14:textId="6575CF42" w:rsidR="0023453D" w:rsidRPr="00D5147D" w:rsidRDefault="0023453D" w:rsidP="00393B32">
      <w:pPr>
        <w:pStyle w:val="BodyText"/>
      </w:pPr>
      <w:r>
        <w:t>An overarching issue relating to evaluation also concerns the extent to which LCEPs can be considered as a nationally coherent programme of activities (i.e. constituted groups with aims, agendas, and action plans), or, as some Bridge Organisations suggest, a way of working (i.e. identifying and supporting strong partnership working to improve the cultural offer for young people wherever possible). The way in which data can be used and collected will be very different based on which of these models is more dominant, and that hasn’t been fully reconciled at local or national levels.</w:t>
      </w:r>
    </w:p>
    <w:p w14:paraId="484B51B6" w14:textId="77777777" w:rsidR="009F04EA" w:rsidRDefault="009F04EA">
      <w:pPr>
        <w:rPr>
          <w:rFonts w:eastAsiaTheme="majorEastAsia" w:cstheme="majorBidi"/>
          <w:b/>
          <w:bCs/>
          <w:color w:val="3C5896" w:themeColor="accent1"/>
          <w:sz w:val="42"/>
          <w:szCs w:val="28"/>
        </w:rPr>
      </w:pPr>
      <w:r>
        <w:br w:type="page"/>
      </w:r>
    </w:p>
    <w:p w14:paraId="106FC67D" w14:textId="7DE59F37" w:rsidR="00C539FE" w:rsidRDefault="009F04EA" w:rsidP="00C539FE">
      <w:pPr>
        <w:pStyle w:val="Heading1"/>
        <w:numPr>
          <w:ilvl w:val="0"/>
          <w:numId w:val="0"/>
        </w:numPr>
      </w:pPr>
      <w:bookmarkStart w:id="336" w:name="_Toc518380352"/>
      <w:bookmarkStart w:id="337" w:name="_Toc518380632"/>
      <w:bookmarkStart w:id="338" w:name="_Toc518381585"/>
      <w:bookmarkStart w:id="339" w:name="_Toc518381909"/>
      <w:bookmarkStart w:id="340" w:name="_Toc518378439"/>
      <w:bookmarkStart w:id="341" w:name="_Toc518386411"/>
      <w:bookmarkStart w:id="342" w:name="_Toc518386825"/>
      <w:bookmarkStart w:id="343" w:name="_Toc518383830"/>
      <w:bookmarkStart w:id="344" w:name="_Toc518387207"/>
      <w:bookmarkStart w:id="345" w:name="_Toc14277189"/>
      <w:r>
        <w:lastRenderedPageBreak/>
        <w:t xml:space="preserve">5. </w:t>
      </w:r>
      <w:r w:rsidRPr="009F04EA">
        <w:t>Conclusions</w:t>
      </w:r>
      <w:bookmarkEnd w:id="336"/>
      <w:bookmarkEnd w:id="337"/>
      <w:bookmarkEnd w:id="338"/>
      <w:bookmarkEnd w:id="339"/>
      <w:bookmarkEnd w:id="340"/>
      <w:bookmarkEnd w:id="341"/>
      <w:bookmarkEnd w:id="342"/>
      <w:bookmarkEnd w:id="343"/>
      <w:bookmarkEnd w:id="344"/>
      <w:bookmarkEnd w:id="345"/>
    </w:p>
    <w:p w14:paraId="010F983D" w14:textId="181A0884" w:rsidR="007750C5" w:rsidRDefault="00AD2316" w:rsidP="00CD1CDF">
      <w:pPr>
        <w:pStyle w:val="BodyText"/>
      </w:pPr>
      <w:r>
        <w:t xml:space="preserve">This research has sought to explore the experiences of LCEPs across England, including some of the </w:t>
      </w:r>
      <w:r w:rsidR="00010B2B">
        <w:t>opportunities and barriers they are experiencing in seeking to bring about the aim of the Cultural Education Challeng</w:t>
      </w:r>
      <w:r w:rsidR="00093976">
        <w:t>e, which is as follows:</w:t>
      </w:r>
    </w:p>
    <w:p w14:paraId="242C73F9" w14:textId="54869450" w:rsidR="00F92493" w:rsidRDefault="00093976" w:rsidP="00F92493">
      <w:pPr>
        <w:pStyle w:val="Quote"/>
      </w:pPr>
      <w:r>
        <w:rPr>
          <w:noProof/>
          <w:lang w:eastAsia="en-GB"/>
        </w:rPr>
        <w:drawing>
          <wp:inline distT="0" distB="0" distL="0" distR="0" wp14:anchorId="211B36CF" wp14:editId="2C127639">
            <wp:extent cx="294475" cy="2341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 r="94193" b="74950"/>
                    <a:stretch/>
                  </pic:blipFill>
                  <pic:spPr bwMode="auto">
                    <a:xfrm>
                      <a:off x="0" y="0"/>
                      <a:ext cx="295275" cy="234812"/>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F92493">
        <w:t>Through the Cultural Education Challenge, we want to make sure that more children and young people can create, compose, and perform. We want every child to have the chance to visit, experience and participate in extraordinary work, and be able to know more, understand more, and review the experiences they’ve had</w:t>
      </w:r>
      <w:r w:rsidR="008417B8">
        <w:t>…</w:t>
      </w:r>
    </w:p>
    <w:p w14:paraId="5869CDEE" w14:textId="377024FC" w:rsidR="00F92493" w:rsidRDefault="00F92493" w:rsidP="00F92493">
      <w:pPr>
        <w:pStyle w:val="Quote"/>
      </w:pPr>
      <w:r>
        <w:tab/>
        <w:t>While Cultural Education Partnerships develop in different ways according to local partners and provision, there are five essential stages to success:</w:t>
      </w:r>
    </w:p>
    <w:p w14:paraId="6E0DFF52" w14:textId="013F2BF3" w:rsidR="00F92493" w:rsidRDefault="00F92493" w:rsidP="00F92493">
      <w:pPr>
        <w:pStyle w:val="Quote"/>
        <w:numPr>
          <w:ilvl w:val="1"/>
          <w:numId w:val="32"/>
        </w:numPr>
      </w:pPr>
      <w:r>
        <w:t>Convening</w:t>
      </w:r>
    </w:p>
    <w:p w14:paraId="2A08E128" w14:textId="6F85C7D7" w:rsidR="00F92493" w:rsidRDefault="00F92493" w:rsidP="00F92493">
      <w:pPr>
        <w:pStyle w:val="Quote"/>
        <w:numPr>
          <w:ilvl w:val="1"/>
          <w:numId w:val="32"/>
        </w:numPr>
      </w:pPr>
      <w:r>
        <w:t>Evidence and intelligence gathering</w:t>
      </w:r>
    </w:p>
    <w:p w14:paraId="31B27274" w14:textId="7A5076A5" w:rsidR="00F92493" w:rsidRDefault="00F92493" w:rsidP="00F92493">
      <w:pPr>
        <w:pStyle w:val="Quote"/>
        <w:numPr>
          <w:ilvl w:val="1"/>
          <w:numId w:val="32"/>
        </w:numPr>
      </w:pPr>
      <w:r>
        <w:t>Partnerships and governance</w:t>
      </w:r>
    </w:p>
    <w:p w14:paraId="25DDAB74" w14:textId="7BE480C3" w:rsidR="00F92493" w:rsidRDefault="00F92493" w:rsidP="00F92493">
      <w:pPr>
        <w:pStyle w:val="Quote"/>
        <w:numPr>
          <w:ilvl w:val="1"/>
          <w:numId w:val="32"/>
        </w:numPr>
      </w:pPr>
      <w:r>
        <w:t>Building the offer: ensuring quality</w:t>
      </w:r>
    </w:p>
    <w:p w14:paraId="686D095E" w14:textId="77777777" w:rsidR="00F92493" w:rsidRDefault="00F92493" w:rsidP="00F92493">
      <w:pPr>
        <w:pStyle w:val="Quote"/>
        <w:numPr>
          <w:ilvl w:val="1"/>
          <w:numId w:val="32"/>
        </w:numPr>
      </w:pPr>
      <w:r>
        <w:t xml:space="preserve">Resourcing </w:t>
      </w:r>
    </w:p>
    <w:p w14:paraId="4407366A" w14:textId="78F4F522" w:rsidR="00F92493" w:rsidRDefault="00F92493" w:rsidP="00F92493">
      <w:pPr>
        <w:pStyle w:val="Quote"/>
        <w:ind w:left="1080" w:firstLine="0"/>
      </w:pPr>
      <w:r>
        <w:t>(Arts Council England)</w:t>
      </w:r>
    </w:p>
    <w:p w14:paraId="3AD13504" w14:textId="77777777" w:rsidR="00410A34" w:rsidRDefault="008417B8" w:rsidP="006471F0">
      <w:pPr>
        <w:pStyle w:val="BodyText"/>
      </w:pPr>
      <w:r>
        <w:t xml:space="preserve">Our research </w:t>
      </w:r>
      <w:r w:rsidR="006471F0">
        <w:t>indicates</w:t>
      </w:r>
      <w:r w:rsidR="007C59C1">
        <w:t xml:space="preserve"> that there is a strong level of activity taking place right across the country</w:t>
      </w:r>
      <w:r w:rsidR="006471F0">
        <w:t>;</w:t>
      </w:r>
      <w:r w:rsidR="007C59C1">
        <w:t xml:space="preserve"> with a general ethos of being locally responsive which is absolutely required </w:t>
      </w:r>
      <w:proofErr w:type="gramStart"/>
      <w:r w:rsidR="007C59C1">
        <w:t>in order for</w:t>
      </w:r>
      <w:proofErr w:type="gramEnd"/>
      <w:r w:rsidR="007C59C1">
        <w:t xml:space="preserve"> LCEPs to make positive change. </w:t>
      </w:r>
    </w:p>
    <w:p w14:paraId="59B86C8E" w14:textId="29F5191D" w:rsidR="006471F0" w:rsidRDefault="006471F0" w:rsidP="006471F0">
      <w:pPr>
        <w:pStyle w:val="BodyText"/>
      </w:pPr>
      <w:r>
        <w:t>The</w:t>
      </w:r>
      <w:r w:rsidR="00442F1A">
        <w:t xml:space="preserve"> identified</w:t>
      </w:r>
      <w:r>
        <w:t xml:space="preserve"> factors </w:t>
      </w:r>
      <w:r w:rsidR="00442F1A">
        <w:t xml:space="preserve">(i.e. ‘essential stages to success’) remain relevant and are reflected in our research on the </w:t>
      </w:r>
      <w:r w:rsidR="00D04261">
        <w:t>basis that many LCEPs are still in the first two stages</w:t>
      </w:r>
      <w:r w:rsidR="00E44C50">
        <w:t xml:space="preserve"> (i.e. ‘convening’ and ‘evidence and intelligence gathering’)</w:t>
      </w:r>
      <w:r w:rsidR="00D04261">
        <w:t xml:space="preserve">. However, this is </w:t>
      </w:r>
      <w:r w:rsidR="00E44C50">
        <w:t>also necessary to ensure that once partnerships are becoming more formalised</w:t>
      </w:r>
      <w:r w:rsidR="005206B7">
        <w:t xml:space="preserve">, these are based on a well-established understanding of need and offer. </w:t>
      </w:r>
    </w:p>
    <w:p w14:paraId="0631B745" w14:textId="18AD9EF0" w:rsidR="00784A19" w:rsidRDefault="00784A19" w:rsidP="006471F0">
      <w:pPr>
        <w:pStyle w:val="BodyText"/>
      </w:pPr>
      <w:r>
        <w:t xml:space="preserve">Resourcing outside Arts Council England funds requires further support and attention, as does cross-sector working. That said, it is also important </w:t>
      </w:r>
      <w:r w:rsidR="003E2217">
        <w:t xml:space="preserve">to note </w:t>
      </w:r>
      <w:r>
        <w:t>that the LCEP initiative is not a centrally-funded programme</w:t>
      </w:r>
      <w:r w:rsidR="003E2217">
        <w:t xml:space="preserve">, therefore how progress and impact is measured should remain mindful of the broad range of pace at which change is taking place. </w:t>
      </w:r>
    </w:p>
    <w:p w14:paraId="6321FD08" w14:textId="77777777" w:rsidR="00410A34" w:rsidRDefault="008B52AA" w:rsidP="006471F0">
      <w:pPr>
        <w:pStyle w:val="BodyText"/>
      </w:pPr>
      <w:r>
        <w:t xml:space="preserve">Overall, the research suggests </w:t>
      </w:r>
      <w:r w:rsidR="001554AB">
        <w:t>there is a clear and concerted effort being made by individuals and organisations</w:t>
      </w:r>
      <w:r w:rsidR="00EE7DB5">
        <w:t xml:space="preserve"> across England</w:t>
      </w:r>
      <w:r w:rsidR="001554AB">
        <w:t xml:space="preserve"> </w:t>
      </w:r>
      <w:r w:rsidR="00D349B5">
        <w:t>to engage more children, young people, and their families in creative activities as audiences and participants</w:t>
      </w:r>
      <w:r w:rsidR="00EE7DB5">
        <w:t xml:space="preserve">. </w:t>
      </w:r>
    </w:p>
    <w:p w14:paraId="0F85075A" w14:textId="5ADCC943" w:rsidR="00281514" w:rsidRDefault="00EE7DB5" w:rsidP="006471F0">
      <w:pPr>
        <w:pStyle w:val="BodyText"/>
      </w:pPr>
      <w:r>
        <w:t>More could potentially be done to involve children and young people</w:t>
      </w:r>
      <w:r w:rsidR="003B4F14">
        <w:t xml:space="preserve"> in the decisions being made about their local cultural offers</w:t>
      </w:r>
      <w:r w:rsidR="00106A5D">
        <w:t xml:space="preserve"> and how they can be supported to progress. </w:t>
      </w:r>
    </w:p>
    <w:p w14:paraId="57B72591" w14:textId="06D35C88" w:rsidR="008B52AA" w:rsidRDefault="00106A5D" w:rsidP="006471F0">
      <w:pPr>
        <w:pStyle w:val="BodyText"/>
      </w:pPr>
      <w:r>
        <w:t xml:space="preserve">The infrastructure expected to meet the cultural education challenge (i.e. </w:t>
      </w:r>
      <w:r w:rsidR="00281514">
        <w:t xml:space="preserve">cultural organisations and venues, </w:t>
      </w:r>
      <w:r>
        <w:t>cultural education</w:t>
      </w:r>
      <w:r w:rsidR="00281514">
        <w:t xml:space="preserve"> providers</w:t>
      </w:r>
      <w:r>
        <w:t xml:space="preserve">, schools and local authorities) </w:t>
      </w:r>
      <w:r w:rsidR="00C7369C">
        <w:t>is</w:t>
      </w:r>
      <w:r>
        <w:t xml:space="preserve"> also</w:t>
      </w:r>
      <w:r w:rsidR="00C7369C">
        <w:t xml:space="preserve"> being</w:t>
      </w:r>
      <w:r>
        <w:t xml:space="preserve"> acutely affected by</w:t>
      </w:r>
      <w:r w:rsidR="00281514">
        <w:t xml:space="preserve"> </w:t>
      </w:r>
      <w:r w:rsidR="00C7369C">
        <w:t>squeezes in funding</w:t>
      </w:r>
      <w:r w:rsidR="00270763">
        <w:t xml:space="preserve"> across the board, with </w:t>
      </w:r>
      <w:r w:rsidR="00C7369C">
        <w:t>consequent precarity in workforce and strategy.</w:t>
      </w:r>
      <w:r w:rsidR="00270763">
        <w:t xml:space="preserve"> All of which affects the rate of progress.</w:t>
      </w:r>
    </w:p>
    <w:p w14:paraId="5D9BF358" w14:textId="77777777" w:rsidR="00634C9B" w:rsidRDefault="00270763" w:rsidP="006471F0">
      <w:pPr>
        <w:pStyle w:val="BodyText"/>
      </w:pPr>
      <w:r>
        <w:t xml:space="preserve">It was also made clear from various sources within the survey and interviews that there is a need to be more radical </w:t>
      </w:r>
      <w:r w:rsidR="005F4A5A">
        <w:t xml:space="preserve">in how the Cultural Education Challenge is refreshed and positioned to support the work of the LCEPs. There is a need for something different </w:t>
      </w:r>
      <w:r w:rsidR="007B4760">
        <w:t>from business as usual and more ‘bums on seats’</w:t>
      </w:r>
      <w:r w:rsidR="00634C9B">
        <w:t>,</w:t>
      </w:r>
      <w:r w:rsidR="007B4760">
        <w:t xml:space="preserve"> towards something that is truly representative and celebratory of the great </w:t>
      </w:r>
      <w:r w:rsidR="007B4760">
        <w:lastRenderedPageBreak/>
        <w:t xml:space="preserve">cultural diversity </w:t>
      </w:r>
      <w:r w:rsidR="00630EBF">
        <w:t xml:space="preserve">across the country, particularly that being invented and reinvented by the country’s young people. </w:t>
      </w:r>
    </w:p>
    <w:p w14:paraId="7500F31B" w14:textId="7A7653ED" w:rsidR="00270763" w:rsidRDefault="00630EBF" w:rsidP="006471F0">
      <w:pPr>
        <w:pStyle w:val="BodyText"/>
      </w:pPr>
      <w:r>
        <w:t xml:space="preserve">Arts Council England, </w:t>
      </w:r>
      <w:r w:rsidR="00F778DF">
        <w:t xml:space="preserve">Bridge Organisations and LCEP members themselves should be encouraged to think about next steps </w:t>
      </w:r>
      <w:r w:rsidR="002B6763">
        <w:t>for the initiative that make the most of this variety</w:t>
      </w:r>
      <w:r w:rsidR="002733FF">
        <w:t xml:space="preserve"> and the energy young people </w:t>
      </w:r>
      <w:r w:rsidR="005B4519">
        <w:t xml:space="preserve">are </w:t>
      </w:r>
      <w:r w:rsidR="002733FF">
        <w:t>bring</w:t>
      </w:r>
      <w:r w:rsidR="005B4519">
        <w:t>ing</w:t>
      </w:r>
      <w:r w:rsidR="002733FF">
        <w:t xml:space="preserve"> to </w:t>
      </w:r>
      <w:r w:rsidR="00410A34">
        <w:t xml:space="preserve">their local </w:t>
      </w:r>
      <w:r w:rsidR="005B4519">
        <w:t>cultural infrastructure.</w:t>
      </w:r>
      <w:r w:rsidR="008B35EA">
        <w:t xml:space="preserve"> On some level this is about making the work as interesting a</w:t>
      </w:r>
      <w:r w:rsidR="006C02D4">
        <w:t>nd</w:t>
      </w:r>
      <w:r w:rsidR="008B35EA">
        <w:t xml:space="preserve"> exciting as possible</w:t>
      </w:r>
      <w:r w:rsidR="006C02D4">
        <w:t>,</w:t>
      </w:r>
      <w:r w:rsidR="00292679">
        <w:t xml:space="preserve"> </w:t>
      </w:r>
      <w:r w:rsidR="006C02D4">
        <w:t>at</w:t>
      </w:r>
      <w:r w:rsidR="00292679">
        <w:t xml:space="preserve"> all levels. </w:t>
      </w:r>
      <w:r w:rsidR="006C02D4">
        <w:t xml:space="preserve">Energy can quickly get </w:t>
      </w:r>
      <w:r w:rsidR="00292679">
        <w:t xml:space="preserve">lost in convening meetings, partnership </w:t>
      </w:r>
      <w:r w:rsidR="00200452">
        <w:t>agreements, monitoring reports, and strategy emails</w:t>
      </w:r>
      <w:r w:rsidR="006C02D4">
        <w:t xml:space="preserve">, therefore focus also </w:t>
      </w:r>
      <w:r w:rsidR="00A10656">
        <w:t>must</w:t>
      </w:r>
      <w:r w:rsidR="006C02D4">
        <w:t xml:space="preserve"> remain on achieving this balance. </w:t>
      </w:r>
    </w:p>
    <w:p w14:paraId="27B31BAC" w14:textId="77777777" w:rsidR="007C59C1" w:rsidRPr="00F92493" w:rsidRDefault="007C59C1" w:rsidP="006471F0">
      <w:pPr>
        <w:pStyle w:val="BodyText"/>
      </w:pPr>
    </w:p>
    <w:p w14:paraId="4C3D5C36" w14:textId="3075D26A" w:rsidR="003775A4" w:rsidRDefault="003775A4" w:rsidP="003775A4">
      <w:pPr>
        <w:pStyle w:val="Quote"/>
      </w:pPr>
    </w:p>
    <w:p w14:paraId="25E0EF8B" w14:textId="27E730B4" w:rsidR="00C539FE" w:rsidRDefault="00C539FE" w:rsidP="003775A4">
      <w:pPr>
        <w:pStyle w:val="Quote"/>
        <w:ind w:left="1571"/>
        <w:rPr>
          <w:rFonts w:eastAsiaTheme="majorEastAsia" w:cstheme="majorBidi"/>
          <w:b/>
          <w:bCs/>
          <w:sz w:val="42"/>
          <w:szCs w:val="28"/>
        </w:rPr>
      </w:pPr>
      <w:r>
        <w:br w:type="page"/>
      </w:r>
    </w:p>
    <w:p w14:paraId="460367B1" w14:textId="0CDB48E0" w:rsidR="00C539FE" w:rsidRDefault="00C539FE" w:rsidP="00C539FE">
      <w:pPr>
        <w:pStyle w:val="Heading1"/>
        <w:numPr>
          <w:ilvl w:val="0"/>
          <w:numId w:val="0"/>
        </w:numPr>
      </w:pPr>
      <w:bookmarkStart w:id="346" w:name="_Toc518380353"/>
      <w:bookmarkStart w:id="347" w:name="_Toc518380633"/>
      <w:bookmarkStart w:id="348" w:name="_Toc518381586"/>
      <w:bookmarkStart w:id="349" w:name="_Toc518381910"/>
      <w:bookmarkStart w:id="350" w:name="_Toc518386412"/>
      <w:bookmarkStart w:id="351" w:name="_Toc518386826"/>
      <w:bookmarkStart w:id="352" w:name="_Toc518383831"/>
      <w:bookmarkStart w:id="353" w:name="_Toc518387208"/>
      <w:bookmarkStart w:id="354" w:name="_Toc14277190"/>
      <w:r>
        <w:lastRenderedPageBreak/>
        <w:t xml:space="preserve">6. </w:t>
      </w:r>
      <w:r w:rsidRPr="00C539FE">
        <w:t>Appendices</w:t>
      </w:r>
      <w:bookmarkEnd w:id="346"/>
      <w:bookmarkEnd w:id="347"/>
      <w:bookmarkEnd w:id="348"/>
      <w:bookmarkEnd w:id="349"/>
      <w:bookmarkEnd w:id="350"/>
      <w:bookmarkEnd w:id="351"/>
      <w:bookmarkEnd w:id="352"/>
      <w:bookmarkEnd w:id="353"/>
      <w:bookmarkEnd w:id="354"/>
    </w:p>
    <w:p w14:paraId="41630341" w14:textId="77777777" w:rsidR="00D21A49" w:rsidRDefault="00D21A49" w:rsidP="00D21A49">
      <w:pPr>
        <w:rPr>
          <w:b/>
          <w:bCs/>
        </w:rPr>
        <w:sectPr w:rsidR="00D21A49" w:rsidSect="00C7456C">
          <w:type w:val="continuous"/>
          <w:pgSz w:w="16838" w:h="11906" w:orient="landscape"/>
          <w:pgMar w:top="1440" w:right="964" w:bottom="1440" w:left="964" w:header="709" w:footer="709" w:gutter="0"/>
          <w:cols w:num="2" w:space="708"/>
          <w:docGrid w:linePitch="360"/>
        </w:sectPr>
      </w:pPr>
    </w:p>
    <w:tbl>
      <w:tblPr>
        <w:tblStyle w:val="BOPtable"/>
        <w:tblW w:w="5000" w:type="pct"/>
        <w:tblLook w:val="04A0" w:firstRow="1" w:lastRow="0" w:firstColumn="1" w:lastColumn="0" w:noHBand="0" w:noVBand="1"/>
      </w:tblPr>
      <w:tblGrid>
        <w:gridCol w:w="3766"/>
        <w:gridCol w:w="5290"/>
        <w:gridCol w:w="5854"/>
      </w:tblGrid>
      <w:tr w:rsidR="00D21A49" w:rsidRPr="00D21A49" w14:paraId="16512E98" w14:textId="77777777" w:rsidTr="00DD23ED">
        <w:trPr>
          <w:cnfStyle w:val="100000000000" w:firstRow="1" w:lastRow="0" w:firstColumn="0" w:lastColumn="0" w:oddVBand="0" w:evenVBand="0" w:oddHBand="0" w:evenHBand="0" w:firstRowFirstColumn="0" w:firstRowLastColumn="0" w:lastRowFirstColumn="0" w:lastRowLastColumn="0"/>
          <w:trHeight w:val="360"/>
        </w:trPr>
        <w:tc>
          <w:tcPr>
            <w:tcW w:w="1263" w:type="pct"/>
            <w:noWrap/>
            <w:hideMark/>
          </w:tcPr>
          <w:p w14:paraId="27D56D90" w14:textId="4DB2047D" w:rsidR="00D21A49" w:rsidRPr="00D21A49" w:rsidRDefault="00D21A49" w:rsidP="00D21A49">
            <w:pPr>
              <w:spacing w:line="271" w:lineRule="auto"/>
              <w:rPr>
                <w:bCs/>
              </w:rPr>
            </w:pPr>
            <w:r w:rsidRPr="00D21A49">
              <w:rPr>
                <w:bCs/>
              </w:rPr>
              <w:t>Bridge interviews</w:t>
            </w:r>
          </w:p>
        </w:tc>
        <w:tc>
          <w:tcPr>
            <w:tcW w:w="1774" w:type="pct"/>
            <w:hideMark/>
          </w:tcPr>
          <w:p w14:paraId="41D8EF1A" w14:textId="77777777" w:rsidR="00D21A49" w:rsidRPr="00D21A49" w:rsidRDefault="00D21A49" w:rsidP="00D21A49">
            <w:pPr>
              <w:spacing w:line="271" w:lineRule="auto"/>
              <w:rPr>
                <w:bCs/>
              </w:rPr>
            </w:pPr>
          </w:p>
        </w:tc>
        <w:tc>
          <w:tcPr>
            <w:tcW w:w="1963" w:type="pct"/>
            <w:noWrap/>
            <w:hideMark/>
          </w:tcPr>
          <w:p w14:paraId="3A597E5B" w14:textId="77777777" w:rsidR="00D21A49" w:rsidRPr="00D21A49" w:rsidRDefault="00D21A49" w:rsidP="00D21A49">
            <w:pPr>
              <w:spacing w:line="271" w:lineRule="auto"/>
            </w:pPr>
          </w:p>
        </w:tc>
      </w:tr>
      <w:tr w:rsidR="00D21A49" w:rsidRPr="00D21A49" w14:paraId="66127979" w14:textId="77777777" w:rsidTr="00DD23ED">
        <w:trPr>
          <w:trHeight w:val="285"/>
        </w:trPr>
        <w:tc>
          <w:tcPr>
            <w:tcW w:w="1263" w:type="pct"/>
            <w:noWrap/>
            <w:hideMark/>
          </w:tcPr>
          <w:p w14:paraId="43754646" w14:textId="77777777" w:rsidR="00D21A49" w:rsidRPr="00D21A49" w:rsidRDefault="00D21A49" w:rsidP="00D21A49">
            <w:pPr>
              <w:spacing w:line="271" w:lineRule="auto"/>
              <w:rPr>
                <w:b/>
                <w:bCs/>
              </w:rPr>
            </w:pPr>
            <w:r w:rsidRPr="00D21A49">
              <w:rPr>
                <w:b/>
                <w:bCs/>
              </w:rPr>
              <w:t>Name</w:t>
            </w:r>
          </w:p>
        </w:tc>
        <w:tc>
          <w:tcPr>
            <w:tcW w:w="1774" w:type="pct"/>
            <w:hideMark/>
          </w:tcPr>
          <w:p w14:paraId="0515C918" w14:textId="77777777" w:rsidR="00D21A49" w:rsidRPr="00D21A49" w:rsidRDefault="00D21A49" w:rsidP="00D21A49">
            <w:pPr>
              <w:spacing w:line="271" w:lineRule="auto"/>
              <w:rPr>
                <w:b/>
                <w:bCs/>
              </w:rPr>
            </w:pPr>
            <w:r w:rsidRPr="00D21A49">
              <w:rPr>
                <w:b/>
                <w:bCs/>
              </w:rPr>
              <w:t>Role</w:t>
            </w:r>
          </w:p>
        </w:tc>
        <w:tc>
          <w:tcPr>
            <w:tcW w:w="1963" w:type="pct"/>
            <w:noWrap/>
            <w:hideMark/>
          </w:tcPr>
          <w:p w14:paraId="2FD05325" w14:textId="77777777" w:rsidR="00D21A49" w:rsidRPr="00D21A49" w:rsidRDefault="00D21A49" w:rsidP="00D21A49">
            <w:pPr>
              <w:spacing w:line="271" w:lineRule="auto"/>
              <w:rPr>
                <w:b/>
                <w:bCs/>
              </w:rPr>
            </w:pPr>
            <w:r w:rsidRPr="00D21A49">
              <w:rPr>
                <w:b/>
                <w:bCs/>
              </w:rPr>
              <w:t>Organisation</w:t>
            </w:r>
          </w:p>
        </w:tc>
      </w:tr>
      <w:tr w:rsidR="00D21A49" w:rsidRPr="00D21A49" w14:paraId="593C639A" w14:textId="77777777" w:rsidTr="00DD23ED">
        <w:trPr>
          <w:trHeight w:val="285"/>
        </w:trPr>
        <w:tc>
          <w:tcPr>
            <w:tcW w:w="1263" w:type="pct"/>
            <w:noWrap/>
            <w:hideMark/>
          </w:tcPr>
          <w:p w14:paraId="6DCAF849" w14:textId="77777777" w:rsidR="00D21A49" w:rsidRPr="00D21A49" w:rsidRDefault="00D21A49" w:rsidP="00D21A49">
            <w:pPr>
              <w:spacing w:line="271" w:lineRule="auto"/>
            </w:pPr>
            <w:r w:rsidRPr="00D21A49">
              <w:t>Hannah Baldwin</w:t>
            </w:r>
          </w:p>
        </w:tc>
        <w:tc>
          <w:tcPr>
            <w:tcW w:w="1774" w:type="pct"/>
            <w:hideMark/>
          </w:tcPr>
          <w:p w14:paraId="1EA406DA" w14:textId="771DCC3B" w:rsidR="00D21A49" w:rsidRPr="00D21A49" w:rsidRDefault="00D21A49" w:rsidP="00D21A49">
            <w:pPr>
              <w:spacing w:line="271" w:lineRule="auto"/>
            </w:pPr>
            <w:r w:rsidRPr="00D21A49">
              <w:t xml:space="preserve">Senior Manager </w:t>
            </w:r>
            <w:r w:rsidR="00697666">
              <w:t>f</w:t>
            </w:r>
            <w:r w:rsidRPr="00D21A49">
              <w:t>or Partnership &amp; Place</w:t>
            </w:r>
          </w:p>
        </w:tc>
        <w:tc>
          <w:tcPr>
            <w:tcW w:w="1963" w:type="pct"/>
            <w:noWrap/>
            <w:hideMark/>
          </w:tcPr>
          <w:p w14:paraId="15A79644" w14:textId="77777777" w:rsidR="00D21A49" w:rsidRPr="00D21A49" w:rsidRDefault="00D21A49" w:rsidP="00D21A49">
            <w:pPr>
              <w:spacing w:line="271" w:lineRule="auto"/>
            </w:pPr>
            <w:r w:rsidRPr="00D21A49">
              <w:t>Curious Minds</w:t>
            </w:r>
          </w:p>
        </w:tc>
      </w:tr>
      <w:tr w:rsidR="00D21A49" w:rsidRPr="00D21A49" w14:paraId="70D0F443" w14:textId="77777777" w:rsidTr="00DD23ED">
        <w:trPr>
          <w:trHeight w:val="285"/>
        </w:trPr>
        <w:tc>
          <w:tcPr>
            <w:tcW w:w="1263" w:type="pct"/>
            <w:noWrap/>
            <w:hideMark/>
          </w:tcPr>
          <w:p w14:paraId="7CC5EDEC" w14:textId="77777777" w:rsidR="00D21A49" w:rsidRPr="00D21A49" w:rsidRDefault="00D21A49" w:rsidP="00D21A49">
            <w:pPr>
              <w:spacing w:line="271" w:lineRule="auto"/>
            </w:pPr>
            <w:proofErr w:type="spellStart"/>
            <w:r w:rsidRPr="00D21A49">
              <w:t>Elvie</w:t>
            </w:r>
            <w:proofErr w:type="spellEnd"/>
            <w:r w:rsidRPr="00D21A49">
              <w:t xml:space="preserve"> Thompson</w:t>
            </w:r>
          </w:p>
        </w:tc>
        <w:tc>
          <w:tcPr>
            <w:tcW w:w="1774" w:type="pct"/>
            <w:hideMark/>
          </w:tcPr>
          <w:p w14:paraId="504574EA" w14:textId="77777777" w:rsidR="00D21A49" w:rsidRPr="00D21A49" w:rsidRDefault="00D21A49" w:rsidP="00D21A49">
            <w:pPr>
              <w:spacing w:line="271" w:lineRule="auto"/>
            </w:pPr>
            <w:r w:rsidRPr="00D21A49">
              <w:t>Programme Manager</w:t>
            </w:r>
          </w:p>
        </w:tc>
        <w:tc>
          <w:tcPr>
            <w:tcW w:w="1963" w:type="pct"/>
            <w:noWrap/>
            <w:hideMark/>
          </w:tcPr>
          <w:p w14:paraId="13A30A5B" w14:textId="77777777" w:rsidR="00D21A49" w:rsidRPr="00D21A49" w:rsidRDefault="00D21A49" w:rsidP="00D21A49">
            <w:pPr>
              <w:spacing w:line="271" w:lineRule="auto"/>
            </w:pPr>
            <w:r w:rsidRPr="00D21A49">
              <w:t>Culture Bridge North East</w:t>
            </w:r>
          </w:p>
        </w:tc>
      </w:tr>
      <w:tr w:rsidR="00D21A49" w:rsidRPr="00D21A49" w14:paraId="7104CB67" w14:textId="77777777" w:rsidTr="00DD23ED">
        <w:trPr>
          <w:trHeight w:val="248"/>
        </w:trPr>
        <w:tc>
          <w:tcPr>
            <w:tcW w:w="1263" w:type="pct"/>
            <w:noWrap/>
            <w:hideMark/>
          </w:tcPr>
          <w:p w14:paraId="1B3798D1" w14:textId="77777777" w:rsidR="00D21A49" w:rsidRPr="00D21A49" w:rsidRDefault="00D21A49" w:rsidP="00D21A49">
            <w:pPr>
              <w:spacing w:line="271" w:lineRule="auto"/>
            </w:pPr>
            <w:r w:rsidRPr="00D21A49">
              <w:t>Eileen Atkins</w:t>
            </w:r>
          </w:p>
        </w:tc>
        <w:tc>
          <w:tcPr>
            <w:tcW w:w="1774" w:type="pct"/>
            <w:hideMark/>
          </w:tcPr>
          <w:p w14:paraId="3EEE41BF" w14:textId="77777777" w:rsidR="00D21A49" w:rsidRPr="00D21A49" w:rsidRDefault="00D21A49" w:rsidP="00D21A49">
            <w:pPr>
              <w:spacing w:line="271" w:lineRule="auto"/>
            </w:pPr>
            <w:r w:rsidRPr="00D21A49">
              <w:t>Area Manager, Tees Valley and County Durham</w:t>
            </w:r>
          </w:p>
        </w:tc>
        <w:tc>
          <w:tcPr>
            <w:tcW w:w="1963" w:type="pct"/>
            <w:noWrap/>
            <w:hideMark/>
          </w:tcPr>
          <w:p w14:paraId="555D2297" w14:textId="77777777" w:rsidR="00D21A49" w:rsidRPr="00D21A49" w:rsidRDefault="00D21A49" w:rsidP="00D21A49">
            <w:pPr>
              <w:spacing w:line="271" w:lineRule="auto"/>
            </w:pPr>
            <w:r w:rsidRPr="00D21A49">
              <w:t>Culture Bridge North East</w:t>
            </w:r>
          </w:p>
        </w:tc>
      </w:tr>
      <w:tr w:rsidR="00D21A49" w:rsidRPr="00D21A49" w14:paraId="1CBE140C" w14:textId="77777777" w:rsidTr="00DD23ED">
        <w:trPr>
          <w:trHeight w:val="286"/>
        </w:trPr>
        <w:tc>
          <w:tcPr>
            <w:tcW w:w="1263" w:type="pct"/>
            <w:noWrap/>
            <w:hideMark/>
          </w:tcPr>
          <w:p w14:paraId="5FFC125F" w14:textId="77777777" w:rsidR="00D21A49" w:rsidRPr="00D21A49" w:rsidRDefault="00D21A49" w:rsidP="00D21A49">
            <w:pPr>
              <w:spacing w:line="271" w:lineRule="auto"/>
            </w:pPr>
            <w:r w:rsidRPr="00D21A49">
              <w:t>Pepita Hanna</w:t>
            </w:r>
          </w:p>
        </w:tc>
        <w:tc>
          <w:tcPr>
            <w:tcW w:w="1774" w:type="pct"/>
            <w:hideMark/>
          </w:tcPr>
          <w:p w14:paraId="6459AC56" w14:textId="77777777" w:rsidR="00D21A49" w:rsidRPr="00D21A49" w:rsidRDefault="00D21A49" w:rsidP="00D21A49">
            <w:pPr>
              <w:spacing w:line="271" w:lineRule="auto"/>
            </w:pPr>
            <w:r w:rsidRPr="00D21A49">
              <w:t>Associate Director, Partnerships and Investment</w:t>
            </w:r>
          </w:p>
        </w:tc>
        <w:tc>
          <w:tcPr>
            <w:tcW w:w="1963" w:type="pct"/>
            <w:noWrap/>
            <w:hideMark/>
          </w:tcPr>
          <w:p w14:paraId="5F3559AC" w14:textId="77777777" w:rsidR="00D21A49" w:rsidRPr="00D21A49" w:rsidRDefault="00D21A49" w:rsidP="00D21A49">
            <w:pPr>
              <w:spacing w:line="271" w:lineRule="auto"/>
            </w:pPr>
            <w:r w:rsidRPr="00D21A49">
              <w:t>Arts Connect</w:t>
            </w:r>
          </w:p>
        </w:tc>
      </w:tr>
      <w:tr w:rsidR="00D21A49" w:rsidRPr="00D21A49" w14:paraId="3E96E9C0" w14:textId="77777777" w:rsidTr="00DD23ED">
        <w:trPr>
          <w:trHeight w:val="285"/>
        </w:trPr>
        <w:tc>
          <w:tcPr>
            <w:tcW w:w="1263" w:type="pct"/>
            <w:noWrap/>
            <w:hideMark/>
          </w:tcPr>
          <w:p w14:paraId="4313CDCD" w14:textId="77777777" w:rsidR="00D21A49" w:rsidRPr="00D21A49" w:rsidRDefault="00D21A49" w:rsidP="00D21A49">
            <w:pPr>
              <w:spacing w:line="271" w:lineRule="auto"/>
            </w:pPr>
            <w:r w:rsidRPr="00D21A49">
              <w:t>Michael Corley</w:t>
            </w:r>
          </w:p>
        </w:tc>
        <w:tc>
          <w:tcPr>
            <w:tcW w:w="1774" w:type="pct"/>
            <w:hideMark/>
          </w:tcPr>
          <w:p w14:paraId="69CB0936" w14:textId="77777777" w:rsidR="00D21A49" w:rsidRPr="00D21A49" w:rsidRDefault="00D21A49" w:rsidP="00D21A49">
            <w:pPr>
              <w:spacing w:line="271" w:lineRule="auto"/>
            </w:pPr>
            <w:r w:rsidRPr="00D21A49">
              <w:t>Head of Bridge</w:t>
            </w:r>
          </w:p>
        </w:tc>
        <w:tc>
          <w:tcPr>
            <w:tcW w:w="1963" w:type="pct"/>
            <w:noWrap/>
            <w:hideMark/>
          </w:tcPr>
          <w:p w14:paraId="2D2D515B" w14:textId="77777777" w:rsidR="00D21A49" w:rsidRPr="00D21A49" w:rsidRDefault="00D21A49" w:rsidP="00D21A49">
            <w:pPr>
              <w:spacing w:line="271" w:lineRule="auto"/>
            </w:pPr>
            <w:r w:rsidRPr="00D21A49">
              <w:t>Norfolk and Norwich Festival</w:t>
            </w:r>
          </w:p>
        </w:tc>
      </w:tr>
      <w:tr w:rsidR="00D21A49" w:rsidRPr="00D21A49" w14:paraId="24231EBC" w14:textId="77777777" w:rsidTr="00DD23ED">
        <w:trPr>
          <w:trHeight w:val="230"/>
        </w:trPr>
        <w:tc>
          <w:tcPr>
            <w:tcW w:w="1263" w:type="pct"/>
            <w:noWrap/>
            <w:hideMark/>
          </w:tcPr>
          <w:p w14:paraId="3E922E7C" w14:textId="77777777" w:rsidR="00D21A49" w:rsidRPr="00D21A49" w:rsidRDefault="00D21A49" w:rsidP="00D21A49">
            <w:pPr>
              <w:spacing w:line="271" w:lineRule="auto"/>
            </w:pPr>
            <w:r w:rsidRPr="00D21A49">
              <w:t>Roxie Curry</w:t>
            </w:r>
          </w:p>
        </w:tc>
        <w:tc>
          <w:tcPr>
            <w:tcW w:w="1774" w:type="pct"/>
            <w:hideMark/>
          </w:tcPr>
          <w:p w14:paraId="090E2CAF" w14:textId="5E379E63" w:rsidR="00D21A49" w:rsidRPr="00D21A49" w:rsidRDefault="00D21A49" w:rsidP="00D21A49">
            <w:pPr>
              <w:spacing w:line="271" w:lineRule="auto"/>
            </w:pPr>
            <w:r w:rsidRPr="00D21A49">
              <w:t xml:space="preserve">Bridge Programme </w:t>
            </w:r>
            <w:r w:rsidR="00DD23ED">
              <w:t>M</w:t>
            </w:r>
            <w:r w:rsidRPr="00D21A49">
              <w:t xml:space="preserve">anager for Essex and Southend </w:t>
            </w:r>
          </w:p>
        </w:tc>
        <w:tc>
          <w:tcPr>
            <w:tcW w:w="1963" w:type="pct"/>
            <w:noWrap/>
            <w:hideMark/>
          </w:tcPr>
          <w:p w14:paraId="7FD4DCAF" w14:textId="77777777" w:rsidR="00D21A49" w:rsidRPr="00D21A49" w:rsidRDefault="00D21A49" w:rsidP="00D21A49">
            <w:pPr>
              <w:spacing w:line="271" w:lineRule="auto"/>
            </w:pPr>
            <w:r w:rsidRPr="00D21A49">
              <w:t>ROH</w:t>
            </w:r>
          </w:p>
        </w:tc>
      </w:tr>
      <w:tr w:rsidR="00D21A49" w:rsidRPr="00D21A49" w14:paraId="1DD672AF" w14:textId="77777777" w:rsidTr="00DD23ED">
        <w:trPr>
          <w:trHeight w:val="306"/>
        </w:trPr>
        <w:tc>
          <w:tcPr>
            <w:tcW w:w="1263" w:type="pct"/>
            <w:noWrap/>
            <w:hideMark/>
          </w:tcPr>
          <w:p w14:paraId="725EE132" w14:textId="77777777" w:rsidR="00D21A49" w:rsidRPr="00D21A49" w:rsidRDefault="00D21A49" w:rsidP="00D21A49">
            <w:pPr>
              <w:spacing w:line="271" w:lineRule="auto"/>
            </w:pPr>
            <w:r w:rsidRPr="00D21A49">
              <w:t>Michele Gregson</w:t>
            </w:r>
          </w:p>
        </w:tc>
        <w:tc>
          <w:tcPr>
            <w:tcW w:w="1774" w:type="pct"/>
            <w:hideMark/>
          </w:tcPr>
          <w:p w14:paraId="3CF21F45" w14:textId="77777777" w:rsidR="00D21A49" w:rsidRPr="00D21A49" w:rsidRDefault="00D21A49" w:rsidP="00D21A49">
            <w:pPr>
              <w:spacing w:line="271" w:lineRule="auto"/>
            </w:pPr>
            <w:r w:rsidRPr="00D21A49">
              <w:t>Bridge Programme Manager for North Kent</w:t>
            </w:r>
          </w:p>
        </w:tc>
        <w:tc>
          <w:tcPr>
            <w:tcW w:w="1963" w:type="pct"/>
            <w:noWrap/>
            <w:hideMark/>
          </w:tcPr>
          <w:p w14:paraId="2FA66752" w14:textId="77777777" w:rsidR="00D21A49" w:rsidRPr="00D21A49" w:rsidRDefault="00D21A49" w:rsidP="00D21A49">
            <w:pPr>
              <w:spacing w:line="271" w:lineRule="auto"/>
            </w:pPr>
            <w:r w:rsidRPr="00D21A49">
              <w:t>ROH</w:t>
            </w:r>
          </w:p>
        </w:tc>
      </w:tr>
      <w:tr w:rsidR="00D21A49" w:rsidRPr="00D21A49" w14:paraId="6427BA81" w14:textId="77777777" w:rsidTr="00DD23ED">
        <w:trPr>
          <w:trHeight w:val="42"/>
        </w:trPr>
        <w:tc>
          <w:tcPr>
            <w:tcW w:w="1263" w:type="pct"/>
            <w:noWrap/>
            <w:hideMark/>
          </w:tcPr>
          <w:p w14:paraId="46FA5866" w14:textId="77777777" w:rsidR="00D21A49" w:rsidRPr="00D21A49" w:rsidRDefault="00D21A49" w:rsidP="00D21A49">
            <w:pPr>
              <w:spacing w:line="271" w:lineRule="auto"/>
            </w:pPr>
            <w:r w:rsidRPr="00D21A49">
              <w:t>Hannah Brownlow</w:t>
            </w:r>
          </w:p>
        </w:tc>
        <w:tc>
          <w:tcPr>
            <w:tcW w:w="1774" w:type="pct"/>
            <w:hideMark/>
          </w:tcPr>
          <w:p w14:paraId="0D1E1D12" w14:textId="77777777" w:rsidR="00D21A49" w:rsidRPr="00D21A49" w:rsidRDefault="00D21A49" w:rsidP="00D21A49">
            <w:pPr>
              <w:spacing w:line="271" w:lineRule="auto"/>
            </w:pPr>
            <w:r w:rsidRPr="00D21A49">
              <w:t>Bridge Programme Manager (Maternity Cover)</w:t>
            </w:r>
          </w:p>
        </w:tc>
        <w:tc>
          <w:tcPr>
            <w:tcW w:w="1963" w:type="pct"/>
            <w:noWrap/>
            <w:hideMark/>
          </w:tcPr>
          <w:p w14:paraId="574DF11D" w14:textId="77777777" w:rsidR="00D21A49" w:rsidRPr="00D21A49" w:rsidRDefault="00D21A49" w:rsidP="00D21A49">
            <w:pPr>
              <w:spacing w:line="271" w:lineRule="auto"/>
            </w:pPr>
            <w:r w:rsidRPr="00D21A49">
              <w:t>ROH</w:t>
            </w:r>
          </w:p>
        </w:tc>
      </w:tr>
      <w:tr w:rsidR="00D21A49" w:rsidRPr="00D21A49" w14:paraId="4FF07D2A" w14:textId="77777777" w:rsidTr="00DD23ED">
        <w:trPr>
          <w:trHeight w:val="285"/>
        </w:trPr>
        <w:tc>
          <w:tcPr>
            <w:tcW w:w="1263" w:type="pct"/>
            <w:noWrap/>
            <w:hideMark/>
          </w:tcPr>
          <w:p w14:paraId="632ABFF4" w14:textId="77777777" w:rsidR="00D21A49" w:rsidRPr="00D21A49" w:rsidRDefault="00D21A49" w:rsidP="00D21A49">
            <w:pPr>
              <w:spacing w:line="271" w:lineRule="auto"/>
            </w:pPr>
            <w:r w:rsidRPr="00D21A49">
              <w:t>Sarah Mumford</w:t>
            </w:r>
          </w:p>
        </w:tc>
        <w:tc>
          <w:tcPr>
            <w:tcW w:w="1774" w:type="pct"/>
            <w:hideMark/>
          </w:tcPr>
          <w:p w14:paraId="7A12CC5A" w14:textId="77777777" w:rsidR="00D21A49" w:rsidRPr="00D21A49" w:rsidRDefault="00D21A49" w:rsidP="00D21A49">
            <w:pPr>
              <w:spacing w:line="271" w:lineRule="auto"/>
            </w:pPr>
            <w:r w:rsidRPr="00D21A49">
              <w:t>Cultural Education Director</w:t>
            </w:r>
          </w:p>
        </w:tc>
        <w:tc>
          <w:tcPr>
            <w:tcW w:w="1963" w:type="pct"/>
            <w:noWrap/>
            <w:hideMark/>
          </w:tcPr>
          <w:p w14:paraId="3E369B4C" w14:textId="77777777" w:rsidR="00D21A49" w:rsidRPr="00D21A49" w:rsidRDefault="00D21A49" w:rsidP="00D21A49">
            <w:pPr>
              <w:spacing w:line="271" w:lineRule="auto"/>
            </w:pPr>
            <w:r w:rsidRPr="00D21A49">
              <w:t>IVE</w:t>
            </w:r>
          </w:p>
        </w:tc>
      </w:tr>
      <w:tr w:rsidR="00D21A49" w:rsidRPr="00D21A49" w14:paraId="73ED9E4E" w14:textId="77777777" w:rsidTr="00DD23ED">
        <w:trPr>
          <w:trHeight w:val="570"/>
        </w:trPr>
        <w:tc>
          <w:tcPr>
            <w:tcW w:w="1263" w:type="pct"/>
            <w:noWrap/>
            <w:hideMark/>
          </w:tcPr>
          <w:p w14:paraId="57FE83D5" w14:textId="77777777" w:rsidR="00D21A49" w:rsidRPr="00D21A49" w:rsidRDefault="00D21A49" w:rsidP="00D21A49">
            <w:pPr>
              <w:spacing w:line="271" w:lineRule="auto"/>
            </w:pPr>
            <w:r w:rsidRPr="00D21A49">
              <w:t>Laura Bates</w:t>
            </w:r>
          </w:p>
        </w:tc>
        <w:tc>
          <w:tcPr>
            <w:tcW w:w="1774" w:type="pct"/>
            <w:hideMark/>
          </w:tcPr>
          <w:p w14:paraId="5A145878" w14:textId="77777777" w:rsidR="00D21A49" w:rsidRPr="00D21A49" w:rsidRDefault="00D21A49" w:rsidP="00D21A49">
            <w:pPr>
              <w:spacing w:line="271" w:lineRule="auto"/>
            </w:pPr>
            <w:r w:rsidRPr="00D21A49">
              <w:t>Manager of Cultural Education Partnerships and Cultural Life Fund</w:t>
            </w:r>
          </w:p>
        </w:tc>
        <w:tc>
          <w:tcPr>
            <w:tcW w:w="1963" w:type="pct"/>
            <w:noWrap/>
            <w:hideMark/>
          </w:tcPr>
          <w:p w14:paraId="5992E87B" w14:textId="77777777" w:rsidR="00D21A49" w:rsidRPr="00D21A49" w:rsidRDefault="00D21A49" w:rsidP="00D21A49">
            <w:pPr>
              <w:spacing w:line="271" w:lineRule="auto"/>
            </w:pPr>
            <w:r w:rsidRPr="00D21A49">
              <w:t>The Mighty Creatives</w:t>
            </w:r>
          </w:p>
        </w:tc>
      </w:tr>
      <w:tr w:rsidR="00D21A49" w:rsidRPr="00D21A49" w14:paraId="5E57B5B8" w14:textId="77777777" w:rsidTr="00DD23ED">
        <w:trPr>
          <w:trHeight w:val="570"/>
        </w:trPr>
        <w:tc>
          <w:tcPr>
            <w:tcW w:w="1263" w:type="pct"/>
            <w:noWrap/>
            <w:hideMark/>
          </w:tcPr>
          <w:p w14:paraId="7DDF1E8D" w14:textId="77777777" w:rsidR="00D21A49" w:rsidRPr="00D21A49" w:rsidRDefault="00D21A49" w:rsidP="00D21A49">
            <w:pPr>
              <w:spacing w:line="271" w:lineRule="auto"/>
            </w:pPr>
            <w:r w:rsidRPr="00D21A49">
              <w:t>Laurie Parsons</w:t>
            </w:r>
          </w:p>
        </w:tc>
        <w:tc>
          <w:tcPr>
            <w:tcW w:w="1774" w:type="pct"/>
            <w:hideMark/>
          </w:tcPr>
          <w:p w14:paraId="73A4101D" w14:textId="77777777" w:rsidR="00D21A49" w:rsidRPr="00D21A49" w:rsidRDefault="00D21A49" w:rsidP="00D21A49">
            <w:pPr>
              <w:spacing w:line="271" w:lineRule="auto"/>
            </w:pPr>
            <w:r w:rsidRPr="00D21A49">
              <w:t>Support on Cultural Education Partnerships and Cultural Life Fund</w:t>
            </w:r>
          </w:p>
        </w:tc>
        <w:tc>
          <w:tcPr>
            <w:tcW w:w="1963" w:type="pct"/>
            <w:noWrap/>
            <w:hideMark/>
          </w:tcPr>
          <w:p w14:paraId="780B2357" w14:textId="77777777" w:rsidR="00D21A49" w:rsidRPr="00D21A49" w:rsidRDefault="00D21A49" w:rsidP="00D21A49">
            <w:pPr>
              <w:spacing w:line="271" w:lineRule="auto"/>
            </w:pPr>
            <w:r w:rsidRPr="00D21A49">
              <w:t>The Mighty Creatives</w:t>
            </w:r>
          </w:p>
        </w:tc>
      </w:tr>
      <w:tr w:rsidR="00D21A49" w:rsidRPr="00D21A49" w14:paraId="0C3BCE4A" w14:textId="77777777" w:rsidTr="00DD23ED">
        <w:trPr>
          <w:trHeight w:val="285"/>
        </w:trPr>
        <w:tc>
          <w:tcPr>
            <w:tcW w:w="1263" w:type="pct"/>
            <w:noWrap/>
            <w:hideMark/>
          </w:tcPr>
          <w:p w14:paraId="65E32A16" w14:textId="77777777" w:rsidR="00D21A49" w:rsidRPr="00D21A49" w:rsidRDefault="00D21A49" w:rsidP="00D21A49">
            <w:pPr>
              <w:spacing w:line="271" w:lineRule="auto"/>
            </w:pPr>
            <w:r w:rsidRPr="00D21A49">
              <w:t>Lindsey Hall</w:t>
            </w:r>
          </w:p>
        </w:tc>
        <w:tc>
          <w:tcPr>
            <w:tcW w:w="1774" w:type="pct"/>
            <w:hideMark/>
          </w:tcPr>
          <w:p w14:paraId="56D26A74" w14:textId="77777777" w:rsidR="00D21A49" w:rsidRPr="00D21A49" w:rsidRDefault="00D21A49" w:rsidP="00D21A49">
            <w:pPr>
              <w:spacing w:line="271" w:lineRule="auto"/>
            </w:pPr>
            <w:r w:rsidRPr="00D21A49">
              <w:t xml:space="preserve">Chief Executive </w:t>
            </w:r>
          </w:p>
        </w:tc>
        <w:tc>
          <w:tcPr>
            <w:tcW w:w="1963" w:type="pct"/>
            <w:noWrap/>
            <w:hideMark/>
          </w:tcPr>
          <w:p w14:paraId="614AC386" w14:textId="77777777" w:rsidR="00D21A49" w:rsidRPr="00D21A49" w:rsidRDefault="00D21A49" w:rsidP="00D21A49">
            <w:pPr>
              <w:spacing w:line="271" w:lineRule="auto"/>
            </w:pPr>
            <w:r w:rsidRPr="00D21A49">
              <w:t>RIO</w:t>
            </w:r>
          </w:p>
        </w:tc>
      </w:tr>
      <w:tr w:rsidR="00D21A49" w:rsidRPr="00D21A49" w14:paraId="1C414145" w14:textId="77777777" w:rsidTr="00DD23ED">
        <w:trPr>
          <w:trHeight w:val="285"/>
        </w:trPr>
        <w:tc>
          <w:tcPr>
            <w:tcW w:w="1263" w:type="pct"/>
            <w:noWrap/>
            <w:hideMark/>
          </w:tcPr>
          <w:p w14:paraId="6D65A1DB" w14:textId="77777777" w:rsidR="00D21A49" w:rsidRPr="00D21A49" w:rsidRDefault="00D21A49" w:rsidP="00D21A49">
            <w:pPr>
              <w:spacing w:line="271" w:lineRule="auto"/>
            </w:pPr>
            <w:r w:rsidRPr="00D21A49">
              <w:t>Ruth Taylor</w:t>
            </w:r>
          </w:p>
        </w:tc>
        <w:tc>
          <w:tcPr>
            <w:tcW w:w="1774" w:type="pct"/>
            <w:hideMark/>
          </w:tcPr>
          <w:p w14:paraId="6EFF3881" w14:textId="77777777" w:rsidR="00D21A49" w:rsidRPr="00D21A49" w:rsidRDefault="00D21A49" w:rsidP="00D21A49">
            <w:pPr>
              <w:spacing w:line="271" w:lineRule="auto"/>
            </w:pPr>
            <w:r w:rsidRPr="00D21A49">
              <w:t>Strategic Manager</w:t>
            </w:r>
          </w:p>
        </w:tc>
        <w:tc>
          <w:tcPr>
            <w:tcW w:w="1963" w:type="pct"/>
            <w:noWrap/>
            <w:hideMark/>
          </w:tcPr>
          <w:p w14:paraId="5027A712" w14:textId="77777777" w:rsidR="00D21A49" w:rsidRPr="00D21A49" w:rsidRDefault="00D21A49" w:rsidP="00D21A49">
            <w:pPr>
              <w:spacing w:line="271" w:lineRule="auto"/>
            </w:pPr>
            <w:proofErr w:type="spellStart"/>
            <w:r w:rsidRPr="00D21A49">
              <w:t>Artswork</w:t>
            </w:r>
            <w:proofErr w:type="spellEnd"/>
          </w:p>
        </w:tc>
      </w:tr>
      <w:tr w:rsidR="00D21A49" w:rsidRPr="00D21A49" w14:paraId="0E69989A" w14:textId="77777777" w:rsidTr="00DD23ED">
        <w:trPr>
          <w:trHeight w:val="285"/>
        </w:trPr>
        <w:tc>
          <w:tcPr>
            <w:tcW w:w="1263" w:type="pct"/>
            <w:noWrap/>
            <w:hideMark/>
          </w:tcPr>
          <w:p w14:paraId="0E71C4D8" w14:textId="77777777" w:rsidR="00D21A49" w:rsidRPr="00D21A49" w:rsidRDefault="00D21A49" w:rsidP="00D21A49">
            <w:pPr>
              <w:spacing w:line="271" w:lineRule="auto"/>
            </w:pPr>
            <w:r w:rsidRPr="00D21A49">
              <w:t>Jane Bryant</w:t>
            </w:r>
          </w:p>
        </w:tc>
        <w:tc>
          <w:tcPr>
            <w:tcW w:w="1774" w:type="pct"/>
            <w:hideMark/>
          </w:tcPr>
          <w:p w14:paraId="3D993E9A" w14:textId="77777777" w:rsidR="00D21A49" w:rsidRPr="00D21A49" w:rsidRDefault="00D21A49" w:rsidP="00D21A49">
            <w:pPr>
              <w:spacing w:line="271" w:lineRule="auto"/>
            </w:pPr>
            <w:r w:rsidRPr="00D21A49">
              <w:t xml:space="preserve">Chief Executive </w:t>
            </w:r>
          </w:p>
        </w:tc>
        <w:tc>
          <w:tcPr>
            <w:tcW w:w="1963" w:type="pct"/>
            <w:noWrap/>
            <w:hideMark/>
          </w:tcPr>
          <w:p w14:paraId="3B037343" w14:textId="77777777" w:rsidR="00D21A49" w:rsidRPr="00D21A49" w:rsidRDefault="00D21A49" w:rsidP="00D21A49">
            <w:pPr>
              <w:spacing w:line="271" w:lineRule="auto"/>
            </w:pPr>
            <w:proofErr w:type="spellStart"/>
            <w:r w:rsidRPr="00D21A49">
              <w:t>Artswork</w:t>
            </w:r>
            <w:proofErr w:type="spellEnd"/>
          </w:p>
        </w:tc>
      </w:tr>
      <w:tr w:rsidR="00D21A49" w:rsidRPr="00D21A49" w14:paraId="4967EDBE" w14:textId="77777777" w:rsidTr="00DD23ED">
        <w:trPr>
          <w:trHeight w:val="285"/>
        </w:trPr>
        <w:tc>
          <w:tcPr>
            <w:tcW w:w="1263" w:type="pct"/>
            <w:noWrap/>
            <w:hideMark/>
          </w:tcPr>
          <w:p w14:paraId="040FF576" w14:textId="77777777" w:rsidR="00D21A49" w:rsidRPr="00D21A49" w:rsidRDefault="00D21A49" w:rsidP="00D21A49">
            <w:pPr>
              <w:spacing w:line="271" w:lineRule="auto"/>
            </w:pPr>
            <w:r w:rsidRPr="00D21A49">
              <w:t>Corrine Bass</w:t>
            </w:r>
          </w:p>
        </w:tc>
        <w:tc>
          <w:tcPr>
            <w:tcW w:w="1774" w:type="pct"/>
            <w:hideMark/>
          </w:tcPr>
          <w:p w14:paraId="7348551B" w14:textId="77777777" w:rsidR="00D21A49" w:rsidRPr="00D21A49" w:rsidRDefault="00D21A49" w:rsidP="00D21A49">
            <w:pPr>
              <w:spacing w:line="271" w:lineRule="auto"/>
            </w:pPr>
            <w:r w:rsidRPr="00D21A49">
              <w:t>Senior Partnerships Manager</w:t>
            </w:r>
          </w:p>
        </w:tc>
        <w:tc>
          <w:tcPr>
            <w:tcW w:w="1963" w:type="pct"/>
            <w:noWrap/>
            <w:hideMark/>
          </w:tcPr>
          <w:p w14:paraId="38F5D137" w14:textId="5F5A7E03" w:rsidR="00D21A49" w:rsidRPr="00D21A49" w:rsidRDefault="00D21A49" w:rsidP="00D21A49">
            <w:pPr>
              <w:spacing w:line="271" w:lineRule="auto"/>
            </w:pPr>
            <w:r w:rsidRPr="00D21A49">
              <w:t>A</w:t>
            </w:r>
            <w:r w:rsidR="000F5859">
              <w:t xml:space="preserve"> </w:t>
            </w:r>
            <w:r w:rsidRPr="00D21A49">
              <w:t>N</w:t>
            </w:r>
            <w:r w:rsidR="000F5859">
              <w:t xml:space="preserve">ew </w:t>
            </w:r>
            <w:r w:rsidRPr="00D21A49">
              <w:t>D</w:t>
            </w:r>
            <w:r w:rsidR="000F5859">
              <w:t>irection</w:t>
            </w:r>
          </w:p>
        </w:tc>
      </w:tr>
    </w:tbl>
    <w:p w14:paraId="7B29F8DE" w14:textId="77777777" w:rsidR="00D21A49" w:rsidRDefault="00D21A49" w:rsidP="00C539FE">
      <w:pPr>
        <w:sectPr w:rsidR="00D21A49" w:rsidSect="00D21A49">
          <w:type w:val="continuous"/>
          <w:pgSz w:w="16838" w:h="11906" w:orient="landscape"/>
          <w:pgMar w:top="1440" w:right="964" w:bottom="1440" w:left="964" w:header="709" w:footer="709" w:gutter="0"/>
          <w:cols w:space="708"/>
          <w:docGrid w:linePitch="360"/>
        </w:sectPr>
      </w:pPr>
    </w:p>
    <w:p w14:paraId="32764B87" w14:textId="0E80B845" w:rsidR="00C539FE" w:rsidRPr="00C539FE" w:rsidRDefault="00C539FE" w:rsidP="00C539FE"/>
    <w:p w14:paraId="5871F4A9" w14:textId="77777777" w:rsidR="0052227A" w:rsidRPr="0052227A" w:rsidRDefault="0052227A" w:rsidP="0052227A"/>
    <w:bookmarkEnd w:id="9"/>
    <w:p w14:paraId="26C3DA87" w14:textId="77777777" w:rsidR="0052227A" w:rsidRPr="0063466A" w:rsidRDefault="0052227A" w:rsidP="004D42E7">
      <w:pPr>
        <w:pStyle w:val="BodyText"/>
      </w:pPr>
    </w:p>
    <w:p w14:paraId="69FEA0F9" w14:textId="77777777" w:rsidR="00DD23ED" w:rsidRDefault="00DD23ED" w:rsidP="0089645E"/>
    <w:p w14:paraId="64208F41" w14:textId="187F62D1" w:rsidR="008C3709" w:rsidRDefault="008C3709" w:rsidP="0089645E">
      <w:pPr>
        <w:rPr>
          <w:bCs/>
          <w:color w:val="3C5896" w:themeColor="accent1"/>
        </w:rPr>
        <w:sectPr w:rsidR="008C3709" w:rsidSect="00C7456C">
          <w:type w:val="continuous"/>
          <w:pgSz w:w="16838" w:h="11906" w:orient="landscape"/>
          <w:pgMar w:top="1440" w:right="964" w:bottom="1440" w:left="964" w:header="709" w:footer="709" w:gutter="0"/>
          <w:cols w:num="2" w:space="708"/>
          <w:docGrid w:linePitch="360"/>
        </w:sectPr>
      </w:pPr>
    </w:p>
    <w:tbl>
      <w:tblPr>
        <w:tblStyle w:val="BOPtable"/>
        <w:tblW w:w="5000" w:type="pct"/>
        <w:tblLook w:val="04A0" w:firstRow="1" w:lastRow="0" w:firstColumn="1" w:lastColumn="0" w:noHBand="0" w:noVBand="1"/>
      </w:tblPr>
      <w:tblGrid>
        <w:gridCol w:w="3781"/>
        <w:gridCol w:w="5263"/>
        <w:gridCol w:w="5866"/>
      </w:tblGrid>
      <w:tr w:rsidR="00DD23ED" w:rsidRPr="00D21A49" w14:paraId="047D5CDE" w14:textId="77777777" w:rsidTr="008C3709">
        <w:trPr>
          <w:cnfStyle w:val="100000000000" w:firstRow="1" w:lastRow="0" w:firstColumn="0" w:lastColumn="0" w:oddVBand="0" w:evenVBand="0" w:oddHBand="0" w:evenHBand="0" w:firstRowFirstColumn="0" w:firstRowLastColumn="0" w:lastRowFirstColumn="0" w:lastRowLastColumn="0"/>
          <w:trHeight w:val="241"/>
        </w:trPr>
        <w:tc>
          <w:tcPr>
            <w:tcW w:w="1268" w:type="pct"/>
            <w:noWrap/>
            <w:hideMark/>
          </w:tcPr>
          <w:p w14:paraId="1C506B83" w14:textId="77777777" w:rsidR="00DD23ED" w:rsidRPr="00D21A49" w:rsidRDefault="00DD23ED" w:rsidP="0089645E">
            <w:pPr>
              <w:spacing w:line="271" w:lineRule="auto"/>
              <w:rPr>
                <w:bCs/>
              </w:rPr>
            </w:pPr>
            <w:r w:rsidRPr="00D21A49">
              <w:rPr>
                <w:bCs/>
              </w:rPr>
              <w:lastRenderedPageBreak/>
              <w:t>LCEP interviews</w:t>
            </w:r>
          </w:p>
        </w:tc>
        <w:tc>
          <w:tcPr>
            <w:tcW w:w="1765" w:type="pct"/>
            <w:hideMark/>
          </w:tcPr>
          <w:p w14:paraId="543953D6" w14:textId="77777777" w:rsidR="00DD23ED" w:rsidRPr="00D21A49" w:rsidRDefault="00DD23ED" w:rsidP="0089645E">
            <w:pPr>
              <w:spacing w:line="271" w:lineRule="auto"/>
              <w:rPr>
                <w:bCs/>
              </w:rPr>
            </w:pPr>
          </w:p>
        </w:tc>
        <w:tc>
          <w:tcPr>
            <w:tcW w:w="1967" w:type="pct"/>
            <w:noWrap/>
            <w:hideMark/>
          </w:tcPr>
          <w:p w14:paraId="36520B04" w14:textId="77777777" w:rsidR="00DD23ED" w:rsidRPr="00D21A49" w:rsidRDefault="00DD23ED" w:rsidP="0089645E">
            <w:pPr>
              <w:spacing w:line="271" w:lineRule="auto"/>
            </w:pPr>
          </w:p>
        </w:tc>
      </w:tr>
      <w:tr w:rsidR="00DD23ED" w:rsidRPr="00D21A49" w14:paraId="52EA2F65" w14:textId="77777777" w:rsidTr="008C3709">
        <w:trPr>
          <w:trHeight w:val="285"/>
        </w:trPr>
        <w:tc>
          <w:tcPr>
            <w:tcW w:w="1268" w:type="pct"/>
            <w:noWrap/>
            <w:hideMark/>
          </w:tcPr>
          <w:p w14:paraId="58605DE7" w14:textId="77777777" w:rsidR="00DD23ED" w:rsidRPr="00D21A49" w:rsidRDefault="00DD23ED" w:rsidP="0089645E">
            <w:pPr>
              <w:spacing w:line="271" w:lineRule="auto"/>
              <w:rPr>
                <w:b/>
                <w:bCs/>
              </w:rPr>
            </w:pPr>
            <w:r w:rsidRPr="00D21A49">
              <w:rPr>
                <w:b/>
                <w:bCs/>
              </w:rPr>
              <w:t>Name</w:t>
            </w:r>
          </w:p>
        </w:tc>
        <w:tc>
          <w:tcPr>
            <w:tcW w:w="1765" w:type="pct"/>
            <w:hideMark/>
          </w:tcPr>
          <w:p w14:paraId="03FF5C09" w14:textId="77777777" w:rsidR="00DD23ED" w:rsidRPr="00D21A49" w:rsidRDefault="00DD23ED" w:rsidP="0089645E">
            <w:pPr>
              <w:spacing w:line="271" w:lineRule="auto"/>
              <w:rPr>
                <w:b/>
                <w:bCs/>
              </w:rPr>
            </w:pPr>
            <w:r w:rsidRPr="00D21A49">
              <w:rPr>
                <w:b/>
                <w:bCs/>
              </w:rPr>
              <w:t>Role</w:t>
            </w:r>
          </w:p>
        </w:tc>
        <w:tc>
          <w:tcPr>
            <w:tcW w:w="1967" w:type="pct"/>
            <w:noWrap/>
            <w:hideMark/>
          </w:tcPr>
          <w:p w14:paraId="767A7512" w14:textId="77777777" w:rsidR="00DD23ED" w:rsidRPr="00D21A49" w:rsidRDefault="00DD23ED" w:rsidP="0089645E">
            <w:pPr>
              <w:spacing w:line="271" w:lineRule="auto"/>
              <w:rPr>
                <w:b/>
                <w:bCs/>
              </w:rPr>
            </w:pPr>
            <w:r w:rsidRPr="00D21A49">
              <w:rPr>
                <w:b/>
                <w:bCs/>
              </w:rPr>
              <w:t>Organisation</w:t>
            </w:r>
          </w:p>
        </w:tc>
      </w:tr>
      <w:tr w:rsidR="00DD23ED" w:rsidRPr="00D21A49" w14:paraId="35F5839E" w14:textId="77777777" w:rsidTr="008C3709">
        <w:trPr>
          <w:trHeight w:val="285"/>
        </w:trPr>
        <w:tc>
          <w:tcPr>
            <w:tcW w:w="1268" w:type="pct"/>
            <w:noWrap/>
            <w:hideMark/>
          </w:tcPr>
          <w:p w14:paraId="7D291945" w14:textId="77777777" w:rsidR="00DD23ED" w:rsidRPr="00D21A49" w:rsidRDefault="00DD23ED" w:rsidP="0089645E">
            <w:pPr>
              <w:spacing w:line="271" w:lineRule="auto"/>
            </w:pPr>
            <w:r w:rsidRPr="00D21A49">
              <w:t>Shona Powell</w:t>
            </w:r>
          </w:p>
        </w:tc>
        <w:tc>
          <w:tcPr>
            <w:tcW w:w="1765" w:type="pct"/>
            <w:hideMark/>
          </w:tcPr>
          <w:p w14:paraId="2CBB5544" w14:textId="77777777" w:rsidR="00DD23ED" w:rsidRPr="00D21A49" w:rsidRDefault="00DD23ED" w:rsidP="0089645E">
            <w:pPr>
              <w:spacing w:line="271" w:lineRule="auto"/>
            </w:pPr>
            <w:r w:rsidRPr="00D21A49">
              <w:t>Director</w:t>
            </w:r>
          </w:p>
        </w:tc>
        <w:tc>
          <w:tcPr>
            <w:tcW w:w="1967" w:type="pct"/>
            <w:noWrap/>
            <w:hideMark/>
          </w:tcPr>
          <w:p w14:paraId="29C2EC71" w14:textId="42DC04EB" w:rsidR="00DD23ED" w:rsidRPr="00D21A49" w:rsidRDefault="00DD23ED" w:rsidP="0089645E">
            <w:pPr>
              <w:spacing w:line="271" w:lineRule="auto"/>
            </w:pPr>
            <w:r w:rsidRPr="00D21A49">
              <w:t xml:space="preserve">Lakeside </w:t>
            </w:r>
            <w:r w:rsidR="003C6413">
              <w:t>Arts</w:t>
            </w:r>
          </w:p>
        </w:tc>
      </w:tr>
      <w:tr w:rsidR="00DD23ED" w:rsidRPr="00D21A49" w14:paraId="740F3B90" w14:textId="77777777" w:rsidTr="008C3709">
        <w:trPr>
          <w:trHeight w:val="261"/>
        </w:trPr>
        <w:tc>
          <w:tcPr>
            <w:tcW w:w="1268" w:type="pct"/>
            <w:noWrap/>
            <w:hideMark/>
          </w:tcPr>
          <w:p w14:paraId="26C712B3" w14:textId="77777777" w:rsidR="00DD23ED" w:rsidRPr="00D21A49" w:rsidRDefault="00DD23ED" w:rsidP="0089645E">
            <w:pPr>
              <w:spacing w:line="271" w:lineRule="auto"/>
            </w:pPr>
            <w:r w:rsidRPr="00D21A49">
              <w:t xml:space="preserve">Marisa </w:t>
            </w:r>
            <w:proofErr w:type="spellStart"/>
            <w:r w:rsidRPr="00D21A49">
              <w:t>Blissett</w:t>
            </w:r>
            <w:proofErr w:type="spellEnd"/>
          </w:p>
        </w:tc>
        <w:tc>
          <w:tcPr>
            <w:tcW w:w="1765" w:type="pct"/>
            <w:hideMark/>
          </w:tcPr>
          <w:p w14:paraId="3E252FC0" w14:textId="77777777" w:rsidR="00DD23ED" w:rsidRPr="00D21A49" w:rsidRDefault="00DD23ED" w:rsidP="0089645E">
            <w:pPr>
              <w:spacing w:line="271" w:lineRule="auto"/>
            </w:pPr>
            <w:r w:rsidRPr="00D21A49">
              <w:t>Nottingham City Council Arts Education Service</w:t>
            </w:r>
          </w:p>
        </w:tc>
        <w:tc>
          <w:tcPr>
            <w:tcW w:w="1967" w:type="pct"/>
            <w:noWrap/>
            <w:hideMark/>
          </w:tcPr>
          <w:p w14:paraId="33A5A09B" w14:textId="77777777" w:rsidR="00DD23ED" w:rsidRPr="00D21A49" w:rsidRDefault="00DD23ED" w:rsidP="0089645E">
            <w:pPr>
              <w:spacing w:line="271" w:lineRule="auto"/>
            </w:pPr>
            <w:r w:rsidRPr="00D21A49">
              <w:t>Nottingham City Council</w:t>
            </w:r>
          </w:p>
        </w:tc>
      </w:tr>
      <w:tr w:rsidR="00DD23ED" w:rsidRPr="00D21A49" w14:paraId="24F2DF25" w14:textId="77777777" w:rsidTr="008C3709">
        <w:trPr>
          <w:trHeight w:val="285"/>
        </w:trPr>
        <w:tc>
          <w:tcPr>
            <w:tcW w:w="1268" w:type="pct"/>
            <w:noWrap/>
            <w:hideMark/>
          </w:tcPr>
          <w:p w14:paraId="076CFAAD" w14:textId="77777777" w:rsidR="00DD23ED" w:rsidRPr="00D21A49" w:rsidRDefault="00DD23ED" w:rsidP="0089645E">
            <w:pPr>
              <w:spacing w:line="271" w:lineRule="auto"/>
            </w:pPr>
            <w:r w:rsidRPr="00D21A49">
              <w:t>Pete Bevington</w:t>
            </w:r>
          </w:p>
        </w:tc>
        <w:tc>
          <w:tcPr>
            <w:tcW w:w="1765" w:type="pct"/>
            <w:hideMark/>
          </w:tcPr>
          <w:p w14:paraId="7AD97FF5" w14:textId="77777777" w:rsidR="00DD23ED" w:rsidRPr="00D21A49" w:rsidRDefault="00DD23ED" w:rsidP="0089645E">
            <w:pPr>
              <w:spacing w:line="271" w:lineRule="auto"/>
            </w:pPr>
            <w:r w:rsidRPr="00D21A49">
              <w:t>Executive Administrator</w:t>
            </w:r>
          </w:p>
        </w:tc>
        <w:tc>
          <w:tcPr>
            <w:tcW w:w="1967" w:type="pct"/>
            <w:noWrap/>
            <w:hideMark/>
          </w:tcPr>
          <w:p w14:paraId="050ED44A" w14:textId="77777777" w:rsidR="00DD23ED" w:rsidRPr="00D21A49" w:rsidRDefault="00DD23ED" w:rsidP="0089645E">
            <w:pPr>
              <w:spacing w:line="271" w:lineRule="auto"/>
            </w:pPr>
            <w:r w:rsidRPr="00D21A49">
              <w:t>Shine Multi Academy Trust</w:t>
            </w:r>
          </w:p>
        </w:tc>
      </w:tr>
      <w:tr w:rsidR="00DD23ED" w:rsidRPr="00D21A49" w14:paraId="61D23E76" w14:textId="77777777" w:rsidTr="008C3709">
        <w:trPr>
          <w:trHeight w:val="285"/>
        </w:trPr>
        <w:tc>
          <w:tcPr>
            <w:tcW w:w="1268" w:type="pct"/>
            <w:noWrap/>
            <w:hideMark/>
          </w:tcPr>
          <w:p w14:paraId="14675421" w14:textId="77777777" w:rsidR="00DD23ED" w:rsidRPr="00D21A49" w:rsidRDefault="00DD23ED" w:rsidP="0089645E">
            <w:pPr>
              <w:spacing w:line="271" w:lineRule="auto"/>
            </w:pPr>
            <w:r w:rsidRPr="00D21A49">
              <w:t>Steve Ball</w:t>
            </w:r>
          </w:p>
        </w:tc>
        <w:tc>
          <w:tcPr>
            <w:tcW w:w="1765" w:type="pct"/>
            <w:hideMark/>
          </w:tcPr>
          <w:p w14:paraId="5B13269E" w14:textId="77777777" w:rsidR="00DD23ED" w:rsidRPr="00D21A49" w:rsidRDefault="00DD23ED" w:rsidP="0089645E">
            <w:pPr>
              <w:spacing w:line="271" w:lineRule="auto"/>
            </w:pPr>
            <w:r w:rsidRPr="00D21A49">
              <w:t>Associate Director</w:t>
            </w:r>
          </w:p>
        </w:tc>
        <w:tc>
          <w:tcPr>
            <w:tcW w:w="1967" w:type="pct"/>
            <w:noWrap/>
            <w:hideMark/>
          </w:tcPr>
          <w:p w14:paraId="08BD50D2" w14:textId="77777777" w:rsidR="00DD23ED" w:rsidRPr="00D21A49" w:rsidRDefault="00DD23ED" w:rsidP="0089645E">
            <w:pPr>
              <w:spacing w:line="271" w:lineRule="auto"/>
            </w:pPr>
            <w:r w:rsidRPr="00D21A49">
              <w:t>Birmingham Rep</w:t>
            </w:r>
          </w:p>
        </w:tc>
      </w:tr>
      <w:tr w:rsidR="00DD23ED" w:rsidRPr="00D21A49" w14:paraId="3C213EFF" w14:textId="77777777" w:rsidTr="008C3709">
        <w:trPr>
          <w:trHeight w:val="285"/>
        </w:trPr>
        <w:tc>
          <w:tcPr>
            <w:tcW w:w="1268" w:type="pct"/>
            <w:noWrap/>
            <w:hideMark/>
          </w:tcPr>
          <w:p w14:paraId="59B31B38" w14:textId="77777777" w:rsidR="00DD23ED" w:rsidRPr="00D21A49" w:rsidRDefault="00DD23ED" w:rsidP="0089645E">
            <w:pPr>
              <w:spacing w:line="271" w:lineRule="auto"/>
            </w:pPr>
            <w:r w:rsidRPr="00D21A49">
              <w:t>Monique Deletant</w:t>
            </w:r>
          </w:p>
        </w:tc>
        <w:tc>
          <w:tcPr>
            <w:tcW w:w="1765" w:type="pct"/>
            <w:hideMark/>
          </w:tcPr>
          <w:p w14:paraId="472811D4" w14:textId="77777777" w:rsidR="00DD23ED" w:rsidRPr="00D21A49" w:rsidRDefault="00DD23ED" w:rsidP="0089645E">
            <w:pPr>
              <w:spacing w:line="271" w:lineRule="auto"/>
            </w:pPr>
            <w:r w:rsidRPr="00D21A49">
              <w:t xml:space="preserve">Deputy CEO </w:t>
            </w:r>
          </w:p>
        </w:tc>
        <w:tc>
          <w:tcPr>
            <w:tcW w:w="1967" w:type="pct"/>
            <w:noWrap/>
            <w:hideMark/>
          </w:tcPr>
          <w:p w14:paraId="6740CDBA" w14:textId="77777777" w:rsidR="00DD23ED" w:rsidRPr="00D21A49" w:rsidRDefault="00DD23ED" w:rsidP="0089645E">
            <w:pPr>
              <w:spacing w:line="271" w:lineRule="auto"/>
            </w:pPr>
            <w:r w:rsidRPr="00D21A49">
              <w:t>Culture Central</w:t>
            </w:r>
          </w:p>
        </w:tc>
      </w:tr>
      <w:tr w:rsidR="00DD23ED" w:rsidRPr="00D21A49" w14:paraId="45E40B69" w14:textId="77777777" w:rsidTr="008C3709">
        <w:trPr>
          <w:trHeight w:val="285"/>
        </w:trPr>
        <w:tc>
          <w:tcPr>
            <w:tcW w:w="1268" w:type="pct"/>
            <w:noWrap/>
            <w:hideMark/>
          </w:tcPr>
          <w:p w14:paraId="627AA216" w14:textId="77777777" w:rsidR="00DD23ED" w:rsidRPr="00D21A49" w:rsidRDefault="00DD23ED" w:rsidP="0089645E">
            <w:pPr>
              <w:spacing w:line="271" w:lineRule="auto"/>
            </w:pPr>
            <w:r w:rsidRPr="00D21A49">
              <w:t>Ammo Talwar</w:t>
            </w:r>
          </w:p>
        </w:tc>
        <w:tc>
          <w:tcPr>
            <w:tcW w:w="1765" w:type="pct"/>
            <w:hideMark/>
          </w:tcPr>
          <w:p w14:paraId="15A923F3" w14:textId="77777777" w:rsidR="00DD23ED" w:rsidRPr="00D21A49" w:rsidRDefault="00DD23ED" w:rsidP="0089645E">
            <w:pPr>
              <w:spacing w:line="271" w:lineRule="auto"/>
            </w:pPr>
            <w:r w:rsidRPr="00D21A49">
              <w:t>CEO</w:t>
            </w:r>
          </w:p>
        </w:tc>
        <w:tc>
          <w:tcPr>
            <w:tcW w:w="1967" w:type="pct"/>
            <w:noWrap/>
            <w:hideMark/>
          </w:tcPr>
          <w:p w14:paraId="14D4E1B8" w14:textId="77777777" w:rsidR="00DD23ED" w:rsidRPr="00D21A49" w:rsidRDefault="00DD23ED" w:rsidP="0089645E">
            <w:pPr>
              <w:spacing w:line="271" w:lineRule="auto"/>
            </w:pPr>
            <w:r w:rsidRPr="00D21A49">
              <w:t>Punch Records</w:t>
            </w:r>
          </w:p>
        </w:tc>
      </w:tr>
      <w:tr w:rsidR="00DD23ED" w:rsidRPr="00D21A49" w14:paraId="7BEBDE7E" w14:textId="77777777" w:rsidTr="008C3709">
        <w:trPr>
          <w:trHeight w:val="285"/>
        </w:trPr>
        <w:tc>
          <w:tcPr>
            <w:tcW w:w="1268" w:type="pct"/>
            <w:noWrap/>
            <w:hideMark/>
          </w:tcPr>
          <w:p w14:paraId="5896A47E" w14:textId="77777777" w:rsidR="00DD23ED" w:rsidRPr="00D21A49" w:rsidRDefault="00DD23ED" w:rsidP="0089645E">
            <w:pPr>
              <w:spacing w:line="271" w:lineRule="auto"/>
            </w:pPr>
            <w:r w:rsidRPr="00D21A49">
              <w:t>Kirsten Bennett</w:t>
            </w:r>
          </w:p>
        </w:tc>
        <w:tc>
          <w:tcPr>
            <w:tcW w:w="1765" w:type="pct"/>
            <w:hideMark/>
          </w:tcPr>
          <w:p w14:paraId="26315E73" w14:textId="77777777" w:rsidR="00DD23ED" w:rsidRPr="00D21A49" w:rsidRDefault="00DD23ED" w:rsidP="0089645E">
            <w:pPr>
              <w:spacing w:line="271" w:lineRule="auto"/>
            </w:pPr>
            <w:r w:rsidRPr="00D21A49">
              <w:t>Chief Executive</w:t>
            </w:r>
          </w:p>
        </w:tc>
        <w:tc>
          <w:tcPr>
            <w:tcW w:w="1967" w:type="pct"/>
            <w:noWrap/>
            <w:hideMark/>
          </w:tcPr>
          <w:p w14:paraId="4F01321A" w14:textId="77777777" w:rsidR="00DD23ED" w:rsidRPr="00D21A49" w:rsidRDefault="00DD23ED" w:rsidP="0089645E">
            <w:pPr>
              <w:spacing w:line="271" w:lineRule="auto"/>
            </w:pPr>
            <w:r w:rsidRPr="00D21A49">
              <w:t>Cambridgeshire ACRE</w:t>
            </w:r>
          </w:p>
        </w:tc>
      </w:tr>
      <w:tr w:rsidR="00DD23ED" w:rsidRPr="00D21A49" w14:paraId="7E7DD0F0" w14:textId="77777777" w:rsidTr="008C3709">
        <w:trPr>
          <w:trHeight w:val="285"/>
        </w:trPr>
        <w:tc>
          <w:tcPr>
            <w:tcW w:w="1268" w:type="pct"/>
            <w:noWrap/>
            <w:hideMark/>
          </w:tcPr>
          <w:p w14:paraId="22C379D1" w14:textId="77777777" w:rsidR="00DD23ED" w:rsidRPr="00D21A49" w:rsidRDefault="00DD23ED" w:rsidP="0089645E">
            <w:pPr>
              <w:spacing w:line="271" w:lineRule="auto"/>
            </w:pPr>
            <w:r w:rsidRPr="00D21A49">
              <w:t xml:space="preserve">Katherine Nightingale </w:t>
            </w:r>
          </w:p>
        </w:tc>
        <w:tc>
          <w:tcPr>
            <w:tcW w:w="1765" w:type="pct"/>
            <w:hideMark/>
          </w:tcPr>
          <w:p w14:paraId="40250C16" w14:textId="77777777" w:rsidR="00DD23ED" w:rsidRPr="00D21A49" w:rsidRDefault="00DD23ED" w:rsidP="0089645E">
            <w:pPr>
              <w:spacing w:line="271" w:lineRule="auto"/>
            </w:pPr>
            <w:r w:rsidRPr="00D21A49">
              <w:t>Director</w:t>
            </w:r>
          </w:p>
        </w:tc>
        <w:tc>
          <w:tcPr>
            <w:tcW w:w="1967" w:type="pct"/>
            <w:noWrap/>
            <w:hideMark/>
          </w:tcPr>
          <w:p w14:paraId="684D7491" w14:textId="77777777" w:rsidR="00DD23ED" w:rsidRPr="00D21A49" w:rsidRDefault="00DD23ED" w:rsidP="0089645E">
            <w:pPr>
              <w:spacing w:line="271" w:lineRule="auto"/>
            </w:pPr>
            <w:r w:rsidRPr="00D21A49">
              <w:t>20twenty productions</w:t>
            </w:r>
          </w:p>
        </w:tc>
      </w:tr>
      <w:tr w:rsidR="00DD23ED" w:rsidRPr="00D21A49" w14:paraId="1D8750C2" w14:textId="77777777" w:rsidTr="008C3709">
        <w:trPr>
          <w:trHeight w:val="285"/>
        </w:trPr>
        <w:tc>
          <w:tcPr>
            <w:tcW w:w="1268" w:type="pct"/>
            <w:noWrap/>
            <w:hideMark/>
          </w:tcPr>
          <w:p w14:paraId="3BC58777" w14:textId="77777777" w:rsidR="00DD23ED" w:rsidRPr="00D21A49" w:rsidRDefault="00DD23ED" w:rsidP="0089645E">
            <w:pPr>
              <w:spacing w:line="271" w:lineRule="auto"/>
            </w:pPr>
            <w:r w:rsidRPr="00D21A49">
              <w:t>Kate Argyle</w:t>
            </w:r>
          </w:p>
        </w:tc>
        <w:tc>
          <w:tcPr>
            <w:tcW w:w="1765" w:type="pct"/>
            <w:hideMark/>
          </w:tcPr>
          <w:p w14:paraId="23EAB8DF" w14:textId="77777777" w:rsidR="00DD23ED" w:rsidRPr="00D21A49" w:rsidRDefault="00DD23ED" w:rsidP="0089645E">
            <w:pPr>
              <w:spacing w:line="271" w:lineRule="auto"/>
            </w:pPr>
            <w:r w:rsidRPr="00D21A49">
              <w:t>Local Heritage Education Manager</w:t>
            </w:r>
          </w:p>
        </w:tc>
        <w:tc>
          <w:tcPr>
            <w:tcW w:w="1967" w:type="pct"/>
            <w:noWrap/>
            <w:hideMark/>
          </w:tcPr>
          <w:p w14:paraId="7EC31847" w14:textId="77777777" w:rsidR="00DD23ED" w:rsidRPr="00D21A49" w:rsidRDefault="00DD23ED" w:rsidP="0089645E">
            <w:pPr>
              <w:spacing w:line="271" w:lineRule="auto"/>
            </w:pPr>
            <w:r w:rsidRPr="00D21A49">
              <w:t>Historic England</w:t>
            </w:r>
          </w:p>
        </w:tc>
      </w:tr>
      <w:tr w:rsidR="00DD23ED" w:rsidRPr="00D21A49" w14:paraId="3A4821CF" w14:textId="77777777" w:rsidTr="008C3709">
        <w:trPr>
          <w:trHeight w:val="285"/>
        </w:trPr>
        <w:tc>
          <w:tcPr>
            <w:tcW w:w="1268" w:type="pct"/>
            <w:noWrap/>
            <w:hideMark/>
          </w:tcPr>
          <w:p w14:paraId="6B31EAC8" w14:textId="77777777" w:rsidR="00DD23ED" w:rsidRPr="00D21A49" w:rsidRDefault="00DD23ED" w:rsidP="0089645E">
            <w:pPr>
              <w:spacing w:line="271" w:lineRule="auto"/>
            </w:pPr>
            <w:r w:rsidRPr="00D21A49">
              <w:t>Graeme Smith</w:t>
            </w:r>
          </w:p>
        </w:tc>
        <w:tc>
          <w:tcPr>
            <w:tcW w:w="1765" w:type="pct"/>
            <w:hideMark/>
          </w:tcPr>
          <w:p w14:paraId="7508DF5B" w14:textId="77777777" w:rsidR="00DD23ED" w:rsidRPr="00D21A49" w:rsidRDefault="00DD23ED" w:rsidP="0089645E">
            <w:pPr>
              <w:spacing w:line="271" w:lineRule="auto"/>
            </w:pPr>
            <w:r w:rsidRPr="00D21A49">
              <w:t>Head of Service</w:t>
            </w:r>
          </w:p>
        </w:tc>
        <w:tc>
          <w:tcPr>
            <w:tcW w:w="1967" w:type="pct"/>
            <w:noWrap/>
            <w:hideMark/>
          </w:tcPr>
          <w:p w14:paraId="706DAB0E" w14:textId="77777777" w:rsidR="00DD23ED" w:rsidRPr="00D21A49" w:rsidRDefault="00DD23ED" w:rsidP="0089645E">
            <w:pPr>
              <w:spacing w:line="271" w:lineRule="auto"/>
            </w:pPr>
            <w:r w:rsidRPr="00D21A49">
              <w:t>Croydon Music and Arts</w:t>
            </w:r>
          </w:p>
        </w:tc>
      </w:tr>
      <w:tr w:rsidR="00DD23ED" w:rsidRPr="00D21A49" w14:paraId="2105B65C" w14:textId="77777777" w:rsidTr="008C3709">
        <w:trPr>
          <w:trHeight w:val="285"/>
        </w:trPr>
        <w:tc>
          <w:tcPr>
            <w:tcW w:w="1268" w:type="pct"/>
            <w:noWrap/>
            <w:hideMark/>
          </w:tcPr>
          <w:p w14:paraId="7C45E76D" w14:textId="77777777" w:rsidR="00DD23ED" w:rsidRPr="00D21A49" w:rsidRDefault="00DD23ED" w:rsidP="0089645E">
            <w:pPr>
              <w:spacing w:line="271" w:lineRule="auto"/>
            </w:pPr>
            <w:proofErr w:type="spellStart"/>
            <w:r w:rsidRPr="00D21A49">
              <w:t>Tamzyn</w:t>
            </w:r>
            <w:proofErr w:type="spellEnd"/>
            <w:r w:rsidRPr="00D21A49">
              <w:t xml:space="preserve"> French </w:t>
            </w:r>
          </w:p>
        </w:tc>
        <w:tc>
          <w:tcPr>
            <w:tcW w:w="1765" w:type="pct"/>
            <w:hideMark/>
          </w:tcPr>
          <w:p w14:paraId="20CC29A6" w14:textId="77777777" w:rsidR="00DD23ED" w:rsidRPr="00D21A49" w:rsidRDefault="00DD23ED" w:rsidP="0089645E">
            <w:pPr>
              <w:spacing w:line="271" w:lineRule="auto"/>
            </w:pPr>
            <w:r w:rsidRPr="00D21A49">
              <w:t>Manager</w:t>
            </w:r>
          </w:p>
        </w:tc>
        <w:tc>
          <w:tcPr>
            <w:tcW w:w="1967" w:type="pct"/>
            <w:noWrap/>
            <w:hideMark/>
          </w:tcPr>
          <w:p w14:paraId="53669241" w14:textId="77777777" w:rsidR="00DD23ED" w:rsidRPr="00D21A49" w:rsidRDefault="00DD23ED" w:rsidP="0089645E">
            <w:pPr>
              <w:spacing w:line="271" w:lineRule="auto"/>
            </w:pPr>
            <w:proofErr w:type="spellStart"/>
            <w:r w:rsidRPr="00D21A49">
              <w:t>Kinetika</w:t>
            </w:r>
            <w:proofErr w:type="spellEnd"/>
            <w:r w:rsidRPr="00D21A49">
              <w:t xml:space="preserve"> </w:t>
            </w:r>
            <w:proofErr w:type="spellStart"/>
            <w:r w:rsidRPr="00D21A49">
              <w:t>Bloco</w:t>
            </w:r>
            <w:proofErr w:type="spellEnd"/>
          </w:p>
        </w:tc>
      </w:tr>
      <w:tr w:rsidR="00DD23ED" w:rsidRPr="00D21A49" w14:paraId="5BAD8259" w14:textId="77777777" w:rsidTr="008C3709">
        <w:trPr>
          <w:trHeight w:val="285"/>
        </w:trPr>
        <w:tc>
          <w:tcPr>
            <w:tcW w:w="1268" w:type="pct"/>
            <w:noWrap/>
            <w:hideMark/>
          </w:tcPr>
          <w:p w14:paraId="7331ACBA" w14:textId="77777777" w:rsidR="00DD23ED" w:rsidRPr="00D21A49" w:rsidRDefault="00DD23ED" w:rsidP="0089645E">
            <w:pPr>
              <w:spacing w:line="271" w:lineRule="auto"/>
            </w:pPr>
            <w:r w:rsidRPr="00D21A49">
              <w:t xml:space="preserve">Gemma </w:t>
            </w:r>
            <w:proofErr w:type="spellStart"/>
            <w:r w:rsidRPr="00D21A49">
              <w:t>Coldicott</w:t>
            </w:r>
            <w:proofErr w:type="spellEnd"/>
            <w:r w:rsidRPr="00D21A49">
              <w:t xml:space="preserve"> </w:t>
            </w:r>
          </w:p>
        </w:tc>
        <w:tc>
          <w:tcPr>
            <w:tcW w:w="1765" w:type="pct"/>
            <w:hideMark/>
          </w:tcPr>
          <w:p w14:paraId="53BC5C72" w14:textId="77777777" w:rsidR="00DD23ED" w:rsidRPr="00D21A49" w:rsidRDefault="00DD23ED" w:rsidP="0089645E">
            <w:pPr>
              <w:spacing w:line="271" w:lineRule="auto"/>
            </w:pPr>
            <w:r w:rsidRPr="00D21A49">
              <w:t>Co-founder</w:t>
            </w:r>
          </w:p>
        </w:tc>
        <w:tc>
          <w:tcPr>
            <w:tcW w:w="1967" w:type="pct"/>
            <w:noWrap/>
            <w:hideMark/>
          </w:tcPr>
          <w:p w14:paraId="7C336B6F" w14:textId="77777777" w:rsidR="00DD23ED" w:rsidRPr="00D21A49" w:rsidRDefault="00DD23ED" w:rsidP="0089645E">
            <w:pPr>
              <w:spacing w:line="271" w:lineRule="auto"/>
            </w:pPr>
            <w:r w:rsidRPr="00D21A49">
              <w:t>Slide Dance</w:t>
            </w:r>
          </w:p>
        </w:tc>
      </w:tr>
      <w:tr w:rsidR="00DD23ED" w:rsidRPr="00D21A49" w14:paraId="33FA4074" w14:textId="77777777" w:rsidTr="008C3709">
        <w:trPr>
          <w:trHeight w:val="285"/>
        </w:trPr>
        <w:tc>
          <w:tcPr>
            <w:tcW w:w="1268" w:type="pct"/>
            <w:noWrap/>
            <w:hideMark/>
          </w:tcPr>
          <w:p w14:paraId="2A6E8872" w14:textId="77777777" w:rsidR="00DD23ED" w:rsidRPr="00D21A49" w:rsidRDefault="00DD23ED" w:rsidP="0089645E">
            <w:pPr>
              <w:spacing w:line="271" w:lineRule="auto"/>
            </w:pPr>
            <w:proofErr w:type="spellStart"/>
            <w:r w:rsidRPr="00D21A49">
              <w:t>Rosemara</w:t>
            </w:r>
            <w:proofErr w:type="spellEnd"/>
            <w:r w:rsidRPr="00D21A49">
              <w:t xml:space="preserve"> Mather-Lupton </w:t>
            </w:r>
          </w:p>
        </w:tc>
        <w:tc>
          <w:tcPr>
            <w:tcW w:w="1765" w:type="pct"/>
            <w:hideMark/>
          </w:tcPr>
          <w:p w14:paraId="6D753768" w14:textId="77777777" w:rsidR="00DD23ED" w:rsidRPr="00D21A49" w:rsidRDefault="00DD23ED" w:rsidP="0089645E">
            <w:pPr>
              <w:spacing w:line="271" w:lineRule="auto"/>
            </w:pPr>
            <w:r w:rsidRPr="00D21A49">
              <w:t>Strategic Partnerships Officer</w:t>
            </w:r>
          </w:p>
        </w:tc>
        <w:tc>
          <w:tcPr>
            <w:tcW w:w="1967" w:type="pct"/>
            <w:noWrap/>
            <w:hideMark/>
          </w:tcPr>
          <w:p w14:paraId="44DB8140" w14:textId="77777777" w:rsidR="00DD23ED" w:rsidRPr="00D21A49" w:rsidRDefault="00DD23ED" w:rsidP="0089645E">
            <w:pPr>
              <w:spacing w:line="271" w:lineRule="auto"/>
            </w:pPr>
            <w:r w:rsidRPr="00D21A49">
              <w:t xml:space="preserve">Barbican </w:t>
            </w:r>
          </w:p>
        </w:tc>
      </w:tr>
      <w:tr w:rsidR="00DD23ED" w:rsidRPr="00D21A49" w14:paraId="05203352" w14:textId="77777777" w:rsidTr="008C3709">
        <w:trPr>
          <w:trHeight w:val="285"/>
        </w:trPr>
        <w:tc>
          <w:tcPr>
            <w:tcW w:w="1268" w:type="pct"/>
            <w:noWrap/>
            <w:hideMark/>
          </w:tcPr>
          <w:p w14:paraId="22877191" w14:textId="77777777" w:rsidR="00DD23ED" w:rsidRPr="00D21A49" w:rsidRDefault="00DD23ED" w:rsidP="0089645E">
            <w:pPr>
              <w:spacing w:line="271" w:lineRule="auto"/>
            </w:pPr>
            <w:r w:rsidRPr="00D21A49">
              <w:t>Rob Elkington</w:t>
            </w:r>
          </w:p>
        </w:tc>
        <w:tc>
          <w:tcPr>
            <w:tcW w:w="1765" w:type="pct"/>
            <w:hideMark/>
          </w:tcPr>
          <w:p w14:paraId="411C8FD5" w14:textId="77777777" w:rsidR="00DD23ED" w:rsidRPr="00D21A49" w:rsidRDefault="00DD23ED" w:rsidP="0089645E">
            <w:pPr>
              <w:spacing w:line="271" w:lineRule="auto"/>
            </w:pPr>
            <w:r w:rsidRPr="00D21A49">
              <w:t>Director</w:t>
            </w:r>
          </w:p>
        </w:tc>
        <w:tc>
          <w:tcPr>
            <w:tcW w:w="1967" w:type="pct"/>
            <w:noWrap/>
            <w:hideMark/>
          </w:tcPr>
          <w:p w14:paraId="7FC6B524" w14:textId="77777777" w:rsidR="00DD23ED" w:rsidRPr="00D21A49" w:rsidRDefault="00DD23ED" w:rsidP="0089645E">
            <w:pPr>
              <w:spacing w:line="271" w:lineRule="auto"/>
            </w:pPr>
            <w:r w:rsidRPr="00D21A49">
              <w:t>Arts Connect</w:t>
            </w:r>
          </w:p>
        </w:tc>
      </w:tr>
      <w:tr w:rsidR="00DD23ED" w:rsidRPr="00D21A49" w14:paraId="709939E2" w14:textId="77777777" w:rsidTr="008C3709">
        <w:trPr>
          <w:trHeight w:val="285"/>
        </w:trPr>
        <w:tc>
          <w:tcPr>
            <w:tcW w:w="1268" w:type="pct"/>
            <w:noWrap/>
            <w:hideMark/>
          </w:tcPr>
          <w:p w14:paraId="3F5D9367" w14:textId="77777777" w:rsidR="00DD23ED" w:rsidRPr="00D21A49" w:rsidRDefault="00DD23ED" w:rsidP="0089645E">
            <w:pPr>
              <w:spacing w:line="271" w:lineRule="auto"/>
            </w:pPr>
            <w:r w:rsidRPr="00D21A49">
              <w:t xml:space="preserve">Vicky </w:t>
            </w:r>
            <w:proofErr w:type="spellStart"/>
            <w:r w:rsidRPr="00D21A49">
              <w:t>Sturrs</w:t>
            </w:r>
            <w:proofErr w:type="spellEnd"/>
          </w:p>
        </w:tc>
        <w:tc>
          <w:tcPr>
            <w:tcW w:w="1765" w:type="pct"/>
            <w:hideMark/>
          </w:tcPr>
          <w:p w14:paraId="03EC9C41" w14:textId="77777777" w:rsidR="00DD23ED" w:rsidRPr="00D21A49" w:rsidRDefault="00DD23ED" w:rsidP="0089645E">
            <w:pPr>
              <w:spacing w:line="271" w:lineRule="auto"/>
            </w:pPr>
            <w:r w:rsidRPr="00D21A49">
              <w:t>Head of Learning &amp; Civic Engagement</w:t>
            </w:r>
          </w:p>
        </w:tc>
        <w:tc>
          <w:tcPr>
            <w:tcW w:w="1967" w:type="pct"/>
            <w:noWrap/>
            <w:hideMark/>
          </w:tcPr>
          <w:p w14:paraId="2733282E" w14:textId="77777777" w:rsidR="00DD23ED" w:rsidRPr="00D21A49" w:rsidRDefault="00DD23ED" w:rsidP="0089645E">
            <w:pPr>
              <w:spacing w:line="271" w:lineRule="auto"/>
            </w:pPr>
            <w:r w:rsidRPr="00D21A49">
              <w:t xml:space="preserve">BALTIC Centre for Contemporary </w:t>
            </w:r>
          </w:p>
        </w:tc>
      </w:tr>
      <w:tr w:rsidR="00DD23ED" w:rsidRPr="00D21A49" w14:paraId="1711DF58" w14:textId="77777777" w:rsidTr="008C3709">
        <w:trPr>
          <w:trHeight w:val="285"/>
        </w:trPr>
        <w:tc>
          <w:tcPr>
            <w:tcW w:w="1268" w:type="pct"/>
            <w:noWrap/>
            <w:hideMark/>
          </w:tcPr>
          <w:p w14:paraId="414E96C0" w14:textId="77777777" w:rsidR="00DD23ED" w:rsidRPr="00D21A49" w:rsidRDefault="00DD23ED" w:rsidP="0089645E">
            <w:pPr>
              <w:spacing w:line="271" w:lineRule="auto"/>
            </w:pPr>
            <w:r w:rsidRPr="00D21A49">
              <w:t>Wendy Smith</w:t>
            </w:r>
          </w:p>
        </w:tc>
        <w:tc>
          <w:tcPr>
            <w:tcW w:w="1765" w:type="pct"/>
            <w:hideMark/>
          </w:tcPr>
          <w:p w14:paraId="7EFA2321" w14:textId="77777777" w:rsidR="00DD23ED" w:rsidRPr="00D21A49" w:rsidRDefault="00DD23ED" w:rsidP="0089645E">
            <w:pPr>
              <w:spacing w:line="271" w:lineRule="auto"/>
            </w:pPr>
            <w:r w:rsidRPr="00D21A49">
              <w:t>Director of Learning and Participation</w:t>
            </w:r>
          </w:p>
        </w:tc>
        <w:tc>
          <w:tcPr>
            <w:tcW w:w="1967" w:type="pct"/>
            <w:noWrap/>
            <w:hideMark/>
          </w:tcPr>
          <w:p w14:paraId="5D22B1F5" w14:textId="77777777" w:rsidR="00DD23ED" w:rsidRPr="00D21A49" w:rsidRDefault="00DD23ED" w:rsidP="0089645E">
            <w:pPr>
              <w:spacing w:line="271" w:lineRule="auto"/>
            </w:pPr>
            <w:r w:rsidRPr="00D21A49">
              <w:t xml:space="preserve">Sage Gateshead </w:t>
            </w:r>
          </w:p>
        </w:tc>
      </w:tr>
      <w:tr w:rsidR="00DD23ED" w:rsidRPr="00D21A49" w14:paraId="11BD276D" w14:textId="77777777" w:rsidTr="008C3709">
        <w:trPr>
          <w:trHeight w:val="570"/>
        </w:trPr>
        <w:tc>
          <w:tcPr>
            <w:tcW w:w="1268" w:type="pct"/>
            <w:noWrap/>
            <w:hideMark/>
          </w:tcPr>
          <w:p w14:paraId="23B1F68E" w14:textId="77777777" w:rsidR="00DD23ED" w:rsidRPr="00D21A49" w:rsidRDefault="00DD23ED" w:rsidP="0089645E">
            <w:pPr>
              <w:spacing w:line="271" w:lineRule="auto"/>
            </w:pPr>
            <w:r w:rsidRPr="00D21A49">
              <w:t xml:space="preserve">Nick </w:t>
            </w:r>
            <w:proofErr w:type="spellStart"/>
            <w:r w:rsidRPr="00D21A49">
              <w:t>Ponsillo</w:t>
            </w:r>
            <w:proofErr w:type="spellEnd"/>
          </w:p>
        </w:tc>
        <w:tc>
          <w:tcPr>
            <w:tcW w:w="1765" w:type="pct"/>
            <w:hideMark/>
          </w:tcPr>
          <w:p w14:paraId="7D4C7947" w14:textId="77777777" w:rsidR="00DD23ED" w:rsidRPr="00D21A49" w:rsidRDefault="00DD23ED" w:rsidP="0089645E">
            <w:pPr>
              <w:spacing w:line="271" w:lineRule="auto"/>
            </w:pPr>
            <w:r w:rsidRPr="00D21A49">
              <w:t>Director</w:t>
            </w:r>
          </w:p>
        </w:tc>
        <w:tc>
          <w:tcPr>
            <w:tcW w:w="1967" w:type="pct"/>
            <w:hideMark/>
          </w:tcPr>
          <w:p w14:paraId="79D594DF" w14:textId="77777777" w:rsidR="00DD23ED" w:rsidRPr="00D21A49" w:rsidRDefault="00DD23ED" w:rsidP="0089645E">
            <w:pPr>
              <w:spacing w:line="271" w:lineRule="auto"/>
            </w:pPr>
            <w:r w:rsidRPr="00D21A49">
              <w:t>Philip Baker Centre for Creative Learning at The University of Chester</w:t>
            </w:r>
          </w:p>
        </w:tc>
      </w:tr>
      <w:tr w:rsidR="00DD23ED" w:rsidRPr="00D21A49" w14:paraId="361BCD81" w14:textId="77777777" w:rsidTr="008C3709">
        <w:trPr>
          <w:trHeight w:val="285"/>
        </w:trPr>
        <w:tc>
          <w:tcPr>
            <w:tcW w:w="1268" w:type="pct"/>
            <w:noWrap/>
            <w:hideMark/>
          </w:tcPr>
          <w:p w14:paraId="209E302E" w14:textId="77777777" w:rsidR="00DD23ED" w:rsidRPr="00D21A49" w:rsidRDefault="00DD23ED" w:rsidP="0089645E">
            <w:pPr>
              <w:spacing w:line="271" w:lineRule="auto"/>
            </w:pPr>
            <w:r w:rsidRPr="00D21A49">
              <w:t>Jess Egan-Simon</w:t>
            </w:r>
          </w:p>
        </w:tc>
        <w:tc>
          <w:tcPr>
            <w:tcW w:w="1765" w:type="pct"/>
            <w:hideMark/>
          </w:tcPr>
          <w:p w14:paraId="6FAB154C" w14:textId="77777777" w:rsidR="00DD23ED" w:rsidRPr="00D21A49" w:rsidRDefault="00DD23ED" w:rsidP="0089645E">
            <w:pPr>
              <w:spacing w:line="271" w:lineRule="auto"/>
            </w:pPr>
            <w:r w:rsidRPr="00D21A49">
              <w:t>Project Manager</w:t>
            </w:r>
          </w:p>
        </w:tc>
        <w:tc>
          <w:tcPr>
            <w:tcW w:w="1967" w:type="pct"/>
            <w:noWrap/>
            <w:hideMark/>
          </w:tcPr>
          <w:p w14:paraId="115CF47B" w14:textId="77777777" w:rsidR="00DD23ED" w:rsidRPr="00D21A49" w:rsidRDefault="00DD23ED" w:rsidP="0089645E">
            <w:pPr>
              <w:spacing w:line="271" w:lineRule="auto"/>
            </w:pPr>
            <w:r w:rsidRPr="00D21A49">
              <w:t>Action Transport Theatre</w:t>
            </w:r>
          </w:p>
        </w:tc>
      </w:tr>
      <w:tr w:rsidR="00DD23ED" w:rsidRPr="00D21A49" w14:paraId="34EE0755" w14:textId="77777777" w:rsidTr="008C3709">
        <w:trPr>
          <w:trHeight w:val="285"/>
        </w:trPr>
        <w:tc>
          <w:tcPr>
            <w:tcW w:w="1268" w:type="pct"/>
            <w:noWrap/>
            <w:hideMark/>
          </w:tcPr>
          <w:p w14:paraId="63A797E4" w14:textId="77777777" w:rsidR="00DD23ED" w:rsidRPr="00D21A49" w:rsidRDefault="00DD23ED" w:rsidP="0089645E">
            <w:pPr>
              <w:spacing w:line="271" w:lineRule="auto"/>
            </w:pPr>
            <w:r w:rsidRPr="00D21A49">
              <w:t>Adam Holloway</w:t>
            </w:r>
          </w:p>
        </w:tc>
        <w:tc>
          <w:tcPr>
            <w:tcW w:w="1765" w:type="pct"/>
            <w:hideMark/>
          </w:tcPr>
          <w:p w14:paraId="2F7AF15A" w14:textId="77777777" w:rsidR="00DD23ED" w:rsidRPr="00D21A49" w:rsidRDefault="00DD23ED" w:rsidP="0089645E">
            <w:pPr>
              <w:spacing w:line="271" w:lineRule="auto"/>
            </w:pPr>
            <w:r w:rsidRPr="00D21A49">
              <w:t>Director</w:t>
            </w:r>
          </w:p>
        </w:tc>
        <w:tc>
          <w:tcPr>
            <w:tcW w:w="1967" w:type="pct"/>
            <w:noWrap/>
            <w:hideMark/>
          </w:tcPr>
          <w:p w14:paraId="1A89D646" w14:textId="77777777" w:rsidR="00DD23ED" w:rsidRPr="00D21A49" w:rsidRDefault="00DD23ED" w:rsidP="0089645E">
            <w:pPr>
              <w:spacing w:line="271" w:lineRule="auto"/>
            </w:pPr>
            <w:r w:rsidRPr="00D21A49">
              <w:t>Cheshire Dance</w:t>
            </w:r>
          </w:p>
        </w:tc>
      </w:tr>
      <w:tr w:rsidR="00DD23ED" w:rsidRPr="00D21A49" w14:paraId="1385F466" w14:textId="77777777" w:rsidTr="008C3709">
        <w:trPr>
          <w:trHeight w:val="285"/>
        </w:trPr>
        <w:tc>
          <w:tcPr>
            <w:tcW w:w="1268" w:type="pct"/>
            <w:noWrap/>
            <w:hideMark/>
          </w:tcPr>
          <w:p w14:paraId="2A9C21CB" w14:textId="77777777" w:rsidR="00DD23ED" w:rsidRPr="00D21A49" w:rsidRDefault="00DD23ED" w:rsidP="0089645E">
            <w:pPr>
              <w:spacing w:line="271" w:lineRule="auto"/>
            </w:pPr>
            <w:r w:rsidRPr="00D21A49">
              <w:t>Jayne Young</w:t>
            </w:r>
          </w:p>
        </w:tc>
        <w:tc>
          <w:tcPr>
            <w:tcW w:w="1765" w:type="pct"/>
            <w:hideMark/>
          </w:tcPr>
          <w:p w14:paraId="42C94163" w14:textId="77777777" w:rsidR="00DD23ED" w:rsidRPr="00D21A49" w:rsidRDefault="00DD23ED" w:rsidP="0089645E">
            <w:pPr>
              <w:spacing w:line="271" w:lineRule="auto"/>
            </w:pPr>
            <w:r w:rsidRPr="00D21A49">
              <w:t>Education Officer</w:t>
            </w:r>
          </w:p>
        </w:tc>
        <w:tc>
          <w:tcPr>
            <w:tcW w:w="1967" w:type="pct"/>
            <w:noWrap/>
            <w:hideMark/>
          </w:tcPr>
          <w:p w14:paraId="3DDE483C" w14:textId="77777777" w:rsidR="00DD23ED" w:rsidRPr="00D21A49" w:rsidRDefault="00DD23ED" w:rsidP="0089645E">
            <w:pPr>
              <w:spacing w:line="271" w:lineRule="auto"/>
            </w:pPr>
            <w:r w:rsidRPr="00D21A49">
              <w:t>National Coal Mining Museum of England</w:t>
            </w:r>
          </w:p>
        </w:tc>
      </w:tr>
    </w:tbl>
    <w:p w14:paraId="6FE4DD21" w14:textId="77777777" w:rsidR="008C3709" w:rsidRDefault="008C3709">
      <w:pPr>
        <w:sectPr w:rsidR="008C3709" w:rsidSect="008C3709">
          <w:type w:val="continuous"/>
          <w:pgSz w:w="16838" w:h="11906" w:orient="landscape"/>
          <w:pgMar w:top="1440" w:right="964" w:bottom="1440" w:left="964" w:header="709" w:footer="709" w:gutter="0"/>
          <w:cols w:space="708"/>
          <w:docGrid w:linePitch="360"/>
        </w:sectPr>
      </w:pPr>
    </w:p>
    <w:p w14:paraId="08EC6B6E" w14:textId="692FF55D" w:rsidR="0073618A" w:rsidRDefault="0073618A"/>
    <w:tbl>
      <w:tblPr>
        <w:tblStyle w:val="BOPtable"/>
        <w:tblpPr w:vertAnchor="page" w:horzAnchor="page" w:tblpYSpec="bottom"/>
        <w:tblOverlap w:val="never"/>
        <w:tblW w:w="16840" w:type="dxa"/>
        <w:tblBorders>
          <w:top w:val="none" w:sz="0" w:space="0" w:color="auto"/>
          <w:insideH w:val="none" w:sz="0" w:space="0" w:color="auto"/>
        </w:tblBorders>
        <w:tblLook w:val="0600" w:firstRow="0" w:lastRow="0" w:firstColumn="0" w:lastColumn="0" w:noHBand="1" w:noVBand="1"/>
      </w:tblPr>
      <w:tblGrid>
        <w:gridCol w:w="1080"/>
        <w:gridCol w:w="6480"/>
        <w:gridCol w:w="5580"/>
        <w:gridCol w:w="3700"/>
      </w:tblGrid>
      <w:tr w:rsidR="0073618A" w14:paraId="0BA3014C" w14:textId="77777777" w:rsidTr="00E14B5C">
        <w:trPr>
          <w:trHeight w:val="6053"/>
        </w:trPr>
        <w:tc>
          <w:tcPr>
            <w:tcW w:w="1080" w:type="dxa"/>
          </w:tcPr>
          <w:p w14:paraId="70E20AEA" w14:textId="77777777" w:rsidR="0073618A" w:rsidRDefault="0073618A" w:rsidP="006B3398"/>
        </w:tc>
        <w:tc>
          <w:tcPr>
            <w:tcW w:w="6480" w:type="dxa"/>
            <w:vAlign w:val="bottom"/>
          </w:tcPr>
          <w:p w14:paraId="2AC99670" w14:textId="77777777" w:rsidR="000A2314" w:rsidRPr="00A94284" w:rsidRDefault="000A2314" w:rsidP="006B3398">
            <w:pPr>
              <w:spacing w:after="120"/>
              <w:rPr>
                <w:b/>
              </w:rPr>
            </w:pPr>
            <w:r w:rsidRPr="00A94284">
              <w:rPr>
                <w:b/>
                <w:color w:val="3C5896" w:themeColor="accent1"/>
              </w:rPr>
              <w:t>__</w:t>
            </w:r>
          </w:p>
          <w:p w14:paraId="129D2207" w14:textId="77777777" w:rsidR="000A2314" w:rsidRDefault="0073618A" w:rsidP="006B3398">
            <w:r>
              <w:rPr>
                <w:noProof/>
                <w:lang w:eastAsia="en-GB"/>
              </w:rPr>
              <w:drawing>
                <wp:inline distT="0" distB="0" distL="0" distR="0" wp14:anchorId="53D57B72" wp14:editId="3FEDB0D6">
                  <wp:extent cx="1263015" cy="565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015" cy="565785"/>
                          </a:xfrm>
                          <a:prstGeom prst="rect">
                            <a:avLst/>
                          </a:prstGeom>
                          <a:noFill/>
                          <a:ln>
                            <a:noFill/>
                          </a:ln>
                        </pic:spPr>
                      </pic:pic>
                    </a:graphicData>
                  </a:graphic>
                </wp:inline>
              </w:drawing>
            </w:r>
          </w:p>
          <w:p w14:paraId="312F2A21" w14:textId="77777777" w:rsidR="006B3398" w:rsidRDefault="006B3398" w:rsidP="006B3398"/>
        </w:tc>
        <w:tc>
          <w:tcPr>
            <w:tcW w:w="5580" w:type="dxa"/>
          </w:tcPr>
          <w:p w14:paraId="797007AE" w14:textId="77777777" w:rsidR="0073618A" w:rsidRDefault="0073618A" w:rsidP="006B3398"/>
        </w:tc>
        <w:tc>
          <w:tcPr>
            <w:tcW w:w="3700" w:type="dxa"/>
          </w:tcPr>
          <w:p w14:paraId="59E39A4A" w14:textId="77777777" w:rsidR="0073618A" w:rsidRDefault="0073618A" w:rsidP="006B3398"/>
        </w:tc>
      </w:tr>
      <w:tr w:rsidR="0073618A" w14:paraId="3760581A" w14:textId="77777777" w:rsidTr="00E14B5C">
        <w:trPr>
          <w:trHeight w:val="737"/>
        </w:trPr>
        <w:tc>
          <w:tcPr>
            <w:tcW w:w="1080" w:type="dxa"/>
            <w:tcBorders>
              <w:bottom w:val="single" w:sz="12" w:space="0" w:color="3C5896" w:themeColor="accent1"/>
              <w:right w:val="single" w:sz="12" w:space="0" w:color="3C5896" w:themeColor="accent1"/>
            </w:tcBorders>
            <w:shd w:val="clear" w:color="auto" w:fill="3C5896" w:themeFill="accent1"/>
          </w:tcPr>
          <w:p w14:paraId="0775701E" w14:textId="77777777" w:rsidR="0073618A" w:rsidRDefault="0073618A" w:rsidP="006B3398"/>
        </w:tc>
        <w:tc>
          <w:tcPr>
            <w:tcW w:w="6480" w:type="dxa"/>
            <w:tcBorders>
              <w:left w:val="single" w:sz="12" w:space="0" w:color="3C5896" w:themeColor="accent1"/>
              <w:bottom w:val="single" w:sz="12" w:space="0" w:color="3C5896" w:themeColor="accent1"/>
              <w:right w:val="single" w:sz="12" w:space="0" w:color="3C5896" w:themeColor="accent1"/>
            </w:tcBorders>
            <w:shd w:val="clear" w:color="auto" w:fill="3C5896" w:themeFill="accent1"/>
          </w:tcPr>
          <w:p w14:paraId="3F5AE885" w14:textId="77777777" w:rsidR="0073618A" w:rsidRDefault="0073618A" w:rsidP="006B3398"/>
        </w:tc>
        <w:tc>
          <w:tcPr>
            <w:tcW w:w="5580" w:type="dxa"/>
            <w:tcBorders>
              <w:left w:val="single" w:sz="12" w:space="0" w:color="3C5896" w:themeColor="accent1"/>
              <w:bottom w:val="single" w:sz="12" w:space="0" w:color="3C5896" w:themeColor="accent1"/>
              <w:right w:val="single" w:sz="12" w:space="0" w:color="3C5896" w:themeColor="accent1"/>
            </w:tcBorders>
            <w:shd w:val="clear" w:color="auto" w:fill="3C5896" w:themeFill="accent1"/>
          </w:tcPr>
          <w:p w14:paraId="1D9703F2" w14:textId="77777777" w:rsidR="0073618A" w:rsidRDefault="0073618A" w:rsidP="006B3398"/>
        </w:tc>
        <w:tc>
          <w:tcPr>
            <w:tcW w:w="3700" w:type="dxa"/>
            <w:tcBorders>
              <w:left w:val="single" w:sz="12" w:space="0" w:color="3C5896" w:themeColor="accent1"/>
              <w:bottom w:val="single" w:sz="12" w:space="0" w:color="3C5896" w:themeColor="accent1"/>
            </w:tcBorders>
            <w:shd w:val="clear" w:color="auto" w:fill="3C5896" w:themeFill="accent1"/>
          </w:tcPr>
          <w:p w14:paraId="457F1548" w14:textId="77777777" w:rsidR="0073618A" w:rsidRDefault="0073618A" w:rsidP="006B3398"/>
        </w:tc>
      </w:tr>
      <w:tr w:rsidR="0073618A" w14:paraId="72D761FA" w14:textId="77777777" w:rsidTr="00E14B5C">
        <w:trPr>
          <w:trHeight w:val="2778"/>
        </w:trPr>
        <w:tc>
          <w:tcPr>
            <w:tcW w:w="1080" w:type="dxa"/>
            <w:tcBorders>
              <w:top w:val="single" w:sz="12" w:space="0" w:color="3C5896" w:themeColor="accent1"/>
              <w:right w:val="single" w:sz="12" w:space="0" w:color="3C5896" w:themeColor="accent1"/>
            </w:tcBorders>
            <w:shd w:val="clear" w:color="auto" w:fill="3C5896" w:themeFill="accent1"/>
          </w:tcPr>
          <w:p w14:paraId="0620BB56" w14:textId="77777777" w:rsidR="0073618A" w:rsidRDefault="0073618A" w:rsidP="006B3398">
            <w:pPr>
              <w:pStyle w:val="Whitetext"/>
              <w:framePr w:wrap="auto" w:vAnchor="margin" w:hAnchor="text" w:yAlign="inline"/>
              <w:suppressOverlap w:val="0"/>
            </w:pPr>
          </w:p>
        </w:tc>
        <w:tc>
          <w:tcPr>
            <w:tcW w:w="6480" w:type="dxa"/>
            <w:tcBorders>
              <w:top w:val="single" w:sz="12" w:space="0" w:color="3C5896" w:themeColor="accent1"/>
              <w:left w:val="single" w:sz="12" w:space="0" w:color="3C5896" w:themeColor="accent1"/>
              <w:right w:val="single" w:sz="12" w:space="0" w:color="3C5896" w:themeColor="accent1"/>
            </w:tcBorders>
            <w:shd w:val="clear" w:color="auto" w:fill="3C5896" w:themeFill="accent1"/>
          </w:tcPr>
          <w:p w14:paraId="30BF7636" w14:textId="77777777" w:rsidR="00415D87" w:rsidRDefault="0073618A" w:rsidP="006B3398">
            <w:pPr>
              <w:pStyle w:val="Whitetext"/>
              <w:framePr w:wrap="auto" w:vAnchor="margin" w:hAnchor="text" w:yAlign="inline"/>
              <w:suppressOverlap w:val="0"/>
            </w:pPr>
            <w:r>
              <w:t>BOP Consulting is an international consultancy</w:t>
            </w:r>
          </w:p>
          <w:p w14:paraId="3C26B049" w14:textId="77777777" w:rsidR="0073618A" w:rsidRDefault="0073618A" w:rsidP="006B3398">
            <w:pPr>
              <w:pStyle w:val="Whitetext"/>
              <w:framePr w:wrap="auto" w:vAnchor="margin" w:hAnchor="text" w:yAlign="inline"/>
              <w:suppressOverlap w:val="0"/>
            </w:pPr>
            <w:r>
              <w:t>specialising in culture and the creative economy.</w:t>
            </w:r>
          </w:p>
          <w:p w14:paraId="3345C2FA" w14:textId="77777777" w:rsidR="00415D87" w:rsidRDefault="00415D87" w:rsidP="006B3398">
            <w:pPr>
              <w:pStyle w:val="Whitetext"/>
              <w:framePr w:wrap="auto" w:vAnchor="margin" w:hAnchor="text" w:yAlign="inline"/>
              <w:suppressOverlap w:val="0"/>
            </w:pPr>
          </w:p>
          <w:p w14:paraId="1655BE39" w14:textId="77777777" w:rsidR="0073618A" w:rsidRDefault="0073618A" w:rsidP="006B3398">
            <w:pPr>
              <w:pStyle w:val="Whitetext"/>
              <w:framePr w:wrap="auto" w:vAnchor="margin" w:hAnchor="text" w:yAlign="inline"/>
              <w:suppressOverlap w:val="0"/>
            </w:pPr>
            <w:r>
              <w:t xml:space="preserve">BOP convenes the </w:t>
            </w:r>
            <w:r w:rsidRPr="00415D87">
              <w:rPr>
                <w:b/>
              </w:rPr>
              <w:t>World Cities Culture Forum</w:t>
            </w:r>
          </w:p>
          <w:p w14:paraId="726F5C88" w14:textId="77777777" w:rsidR="0073618A" w:rsidRDefault="0073618A" w:rsidP="006B3398">
            <w:pPr>
              <w:pStyle w:val="Whitetext"/>
              <w:framePr w:wrap="auto" w:vAnchor="margin" w:hAnchor="text" w:yAlign="inline"/>
              <w:suppressOverlap w:val="0"/>
            </w:pPr>
            <w:r>
              <w:t>(WCCF), an international network of more than</w:t>
            </w:r>
          </w:p>
          <w:p w14:paraId="353DC6B7" w14:textId="77777777" w:rsidR="0073618A" w:rsidRDefault="0073618A" w:rsidP="006B3398">
            <w:pPr>
              <w:pStyle w:val="Whitetext"/>
              <w:framePr w:wrap="auto" w:vAnchor="margin" w:hAnchor="text" w:yAlign="inline"/>
              <w:suppressOverlap w:val="0"/>
            </w:pPr>
            <w:r>
              <w:t>35 cities. www.worldcitiescultureforum.com</w:t>
            </w:r>
          </w:p>
        </w:tc>
        <w:tc>
          <w:tcPr>
            <w:tcW w:w="5580" w:type="dxa"/>
            <w:tcBorders>
              <w:top w:val="single" w:sz="12" w:space="0" w:color="3C5896" w:themeColor="accent1"/>
              <w:left w:val="single" w:sz="12" w:space="0" w:color="3C5896" w:themeColor="accent1"/>
              <w:right w:val="single" w:sz="12" w:space="0" w:color="3C5896" w:themeColor="accent1"/>
            </w:tcBorders>
            <w:shd w:val="clear" w:color="auto" w:fill="3C5896" w:themeFill="accent1"/>
          </w:tcPr>
          <w:p w14:paraId="1DFD3752" w14:textId="77777777" w:rsidR="0073618A" w:rsidRPr="00415D87" w:rsidRDefault="0073618A" w:rsidP="006B3398">
            <w:pPr>
              <w:pStyle w:val="Whitetext"/>
              <w:framePr w:wrap="auto" w:vAnchor="margin" w:hAnchor="text" w:yAlign="inline"/>
              <w:suppressOverlap w:val="0"/>
              <w:rPr>
                <w:b/>
              </w:rPr>
            </w:pPr>
            <w:r w:rsidRPr="00415D87">
              <w:rPr>
                <w:b/>
              </w:rPr>
              <w:t>London</w:t>
            </w:r>
          </w:p>
          <w:p w14:paraId="163FFA4A" w14:textId="77777777" w:rsidR="0073618A" w:rsidRDefault="0073618A" w:rsidP="006B3398">
            <w:pPr>
              <w:pStyle w:val="Whitetext"/>
              <w:framePr w:wrap="auto" w:vAnchor="margin" w:hAnchor="text" w:yAlign="inline"/>
              <w:suppressOverlap w:val="0"/>
            </w:pPr>
            <w:r>
              <w:t>3 – 5 St John Street, London, EC1M 4AA</w:t>
            </w:r>
          </w:p>
          <w:p w14:paraId="2F71B6E2" w14:textId="77777777" w:rsidR="00415D87" w:rsidRDefault="00415D87" w:rsidP="006B3398">
            <w:pPr>
              <w:pStyle w:val="Whitetext"/>
              <w:framePr w:wrap="auto" w:vAnchor="margin" w:hAnchor="text" w:yAlign="inline"/>
              <w:suppressOverlap w:val="0"/>
            </w:pPr>
          </w:p>
          <w:p w14:paraId="3881D950" w14:textId="77777777" w:rsidR="0073618A" w:rsidRPr="00415D87" w:rsidRDefault="0073618A" w:rsidP="006B3398">
            <w:pPr>
              <w:pStyle w:val="Whitetext"/>
              <w:framePr w:wrap="auto" w:vAnchor="margin" w:hAnchor="text" w:yAlign="inline"/>
              <w:suppressOverlap w:val="0"/>
              <w:rPr>
                <w:b/>
              </w:rPr>
            </w:pPr>
            <w:r w:rsidRPr="00415D87">
              <w:rPr>
                <w:b/>
              </w:rPr>
              <w:t>Edinburgh</w:t>
            </w:r>
          </w:p>
          <w:p w14:paraId="687AAA67" w14:textId="77777777" w:rsidR="0073618A" w:rsidRDefault="0073618A" w:rsidP="006B3398">
            <w:pPr>
              <w:pStyle w:val="Whitetext"/>
              <w:framePr w:wrap="auto" w:vAnchor="margin" w:hAnchor="text" w:yAlign="inline"/>
              <w:suppressOverlap w:val="0"/>
            </w:pPr>
            <w:r>
              <w:t>16 Young Street, Edinburgh, EH2 4JB</w:t>
            </w:r>
          </w:p>
          <w:p w14:paraId="44E8112D" w14:textId="77777777" w:rsidR="00415D87" w:rsidRDefault="00415D87" w:rsidP="006B3398">
            <w:pPr>
              <w:pStyle w:val="Whitetext"/>
              <w:framePr w:wrap="auto" w:vAnchor="margin" w:hAnchor="text" w:yAlign="inline"/>
              <w:suppressOverlap w:val="0"/>
            </w:pPr>
          </w:p>
          <w:p w14:paraId="15E7CA6F" w14:textId="77777777" w:rsidR="0073618A" w:rsidRPr="00415D87" w:rsidRDefault="0073618A" w:rsidP="006B3398">
            <w:pPr>
              <w:pStyle w:val="Whitetext"/>
              <w:framePr w:wrap="auto" w:vAnchor="margin" w:hAnchor="text" w:yAlign="inline"/>
              <w:suppressOverlap w:val="0"/>
              <w:rPr>
                <w:b/>
              </w:rPr>
            </w:pPr>
            <w:r w:rsidRPr="00415D87">
              <w:rPr>
                <w:b/>
              </w:rPr>
              <w:t>Shanghai</w:t>
            </w:r>
          </w:p>
          <w:p w14:paraId="784DCB0E" w14:textId="77777777" w:rsidR="0073618A" w:rsidRDefault="0073618A" w:rsidP="006B3398">
            <w:pPr>
              <w:pStyle w:val="Whitetext"/>
              <w:framePr w:wrap="auto" w:vAnchor="margin" w:hAnchor="text" w:yAlign="inline"/>
              <w:suppressOverlap w:val="0"/>
            </w:pPr>
            <w:r>
              <w:t xml:space="preserve">213 – 214, No. 585 </w:t>
            </w:r>
            <w:proofErr w:type="spellStart"/>
            <w:r>
              <w:t>Fuxing</w:t>
            </w:r>
            <w:proofErr w:type="spellEnd"/>
            <w:r>
              <w:t xml:space="preserve"> Middle Road,</w:t>
            </w:r>
          </w:p>
          <w:p w14:paraId="5B73C3E8" w14:textId="77777777" w:rsidR="0073618A" w:rsidRDefault="0073618A" w:rsidP="006B3398">
            <w:pPr>
              <w:pStyle w:val="Whitetext"/>
              <w:framePr w:wrap="auto" w:vAnchor="margin" w:hAnchor="text" w:yAlign="inline"/>
              <w:suppressOverlap w:val="0"/>
            </w:pPr>
            <w:r>
              <w:t>Shanghai 200025, China</w:t>
            </w:r>
          </w:p>
        </w:tc>
        <w:tc>
          <w:tcPr>
            <w:tcW w:w="3700" w:type="dxa"/>
            <w:tcBorders>
              <w:top w:val="single" w:sz="12" w:space="0" w:color="3C5896" w:themeColor="accent1"/>
              <w:left w:val="single" w:sz="12" w:space="0" w:color="3C5896" w:themeColor="accent1"/>
            </w:tcBorders>
            <w:shd w:val="clear" w:color="auto" w:fill="3C5896" w:themeFill="accent1"/>
          </w:tcPr>
          <w:p w14:paraId="032F83CF" w14:textId="77777777" w:rsidR="0073618A" w:rsidRPr="00415D87" w:rsidRDefault="0073618A" w:rsidP="006B3398">
            <w:pPr>
              <w:pStyle w:val="Whitetext"/>
              <w:framePr w:wrap="auto" w:vAnchor="margin" w:hAnchor="text" w:yAlign="inline"/>
              <w:suppressOverlap w:val="0"/>
              <w:rPr>
                <w:b/>
              </w:rPr>
            </w:pPr>
            <w:r w:rsidRPr="00415D87">
              <w:rPr>
                <w:b/>
              </w:rPr>
              <w:t>Web</w:t>
            </w:r>
          </w:p>
          <w:p w14:paraId="50E05E96" w14:textId="77777777" w:rsidR="0073618A" w:rsidRDefault="0073618A" w:rsidP="006B3398">
            <w:pPr>
              <w:pStyle w:val="Whitetext"/>
              <w:framePr w:wrap="auto" w:vAnchor="margin" w:hAnchor="text" w:yAlign="inline"/>
              <w:suppressOverlap w:val="0"/>
            </w:pPr>
            <w:r>
              <w:t>www.bop.co.uk</w:t>
            </w:r>
          </w:p>
          <w:p w14:paraId="4A9977C9" w14:textId="77777777" w:rsidR="00415D87" w:rsidRDefault="00415D87" w:rsidP="006B3398">
            <w:pPr>
              <w:pStyle w:val="Whitetext"/>
              <w:framePr w:wrap="auto" w:vAnchor="margin" w:hAnchor="text" w:yAlign="inline"/>
              <w:suppressOverlap w:val="0"/>
            </w:pPr>
          </w:p>
          <w:p w14:paraId="7C953BF3" w14:textId="77777777" w:rsidR="0073618A" w:rsidRPr="00415D87" w:rsidRDefault="0073618A" w:rsidP="006B3398">
            <w:pPr>
              <w:pStyle w:val="Whitetext"/>
              <w:framePr w:wrap="auto" w:vAnchor="margin" w:hAnchor="text" w:yAlign="inline"/>
              <w:suppressOverlap w:val="0"/>
              <w:rPr>
                <w:b/>
              </w:rPr>
            </w:pPr>
            <w:r w:rsidRPr="00415D87">
              <w:rPr>
                <w:b/>
              </w:rPr>
              <w:t>Twitter</w:t>
            </w:r>
          </w:p>
          <w:p w14:paraId="0429C2A1" w14:textId="77777777" w:rsidR="0073618A" w:rsidRDefault="0073618A" w:rsidP="006B3398">
            <w:pPr>
              <w:pStyle w:val="Whitetext"/>
              <w:framePr w:wrap="auto" w:vAnchor="margin" w:hAnchor="text" w:yAlign="inline"/>
              <w:suppressOverlap w:val="0"/>
            </w:pPr>
            <w:r>
              <w:t>@</w:t>
            </w:r>
            <w:proofErr w:type="spellStart"/>
            <w:r>
              <w:t>BOP_Consulting</w:t>
            </w:r>
            <w:proofErr w:type="spellEnd"/>
          </w:p>
          <w:p w14:paraId="511C5CF3" w14:textId="77777777" w:rsidR="00415D87" w:rsidRDefault="00415D87" w:rsidP="006B3398">
            <w:pPr>
              <w:pStyle w:val="Whitetext"/>
              <w:framePr w:wrap="auto" w:vAnchor="margin" w:hAnchor="text" w:yAlign="inline"/>
              <w:suppressOverlap w:val="0"/>
            </w:pPr>
          </w:p>
          <w:p w14:paraId="4826B489" w14:textId="77777777" w:rsidR="0073618A" w:rsidRPr="00415D87" w:rsidRDefault="0073618A" w:rsidP="006B3398">
            <w:pPr>
              <w:pStyle w:val="Whitetext"/>
              <w:framePr w:wrap="auto" w:vAnchor="margin" w:hAnchor="text" w:yAlign="inline"/>
              <w:suppressOverlap w:val="0"/>
              <w:rPr>
                <w:b/>
              </w:rPr>
            </w:pPr>
            <w:r w:rsidRPr="00415D87">
              <w:rPr>
                <w:b/>
              </w:rPr>
              <w:t>Blog</w:t>
            </w:r>
          </w:p>
          <w:p w14:paraId="0FE8D8F1" w14:textId="77777777" w:rsidR="0073618A" w:rsidRDefault="0073618A" w:rsidP="006B3398">
            <w:pPr>
              <w:pStyle w:val="Whitetext"/>
              <w:framePr w:wrap="auto" w:vAnchor="margin" w:hAnchor="text" w:yAlign="inline"/>
              <w:suppressOverlap w:val="0"/>
            </w:pPr>
            <w:r>
              <w:t>www.bop.co.uk/articles</w:t>
            </w:r>
          </w:p>
        </w:tc>
      </w:tr>
    </w:tbl>
    <w:p w14:paraId="4BD69826" w14:textId="0848B4BB" w:rsidR="0073618A" w:rsidRDefault="0073618A" w:rsidP="007F3A80"/>
    <w:sectPr w:rsidR="0073618A" w:rsidSect="00C7456C">
      <w:type w:val="continuous"/>
      <w:pgSz w:w="16838" w:h="11906" w:orient="landscape"/>
      <w:pgMar w:top="1440" w:right="964" w:bottom="1440" w:left="96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564CF" w14:textId="77777777" w:rsidR="00AC456C" w:rsidRDefault="00AC456C" w:rsidP="00A5616F">
      <w:pPr>
        <w:spacing w:line="240" w:lineRule="auto"/>
      </w:pPr>
      <w:r>
        <w:separator/>
      </w:r>
    </w:p>
  </w:endnote>
  <w:endnote w:type="continuationSeparator" w:id="0">
    <w:p w14:paraId="56619D48" w14:textId="77777777" w:rsidR="00AC456C" w:rsidRDefault="00AC456C" w:rsidP="00A5616F">
      <w:pPr>
        <w:spacing w:line="240" w:lineRule="auto"/>
      </w:pPr>
      <w:r>
        <w:continuationSeparator/>
      </w:r>
    </w:p>
  </w:endnote>
  <w:endnote w:type="continuationNotice" w:id="1">
    <w:p w14:paraId="7E994100" w14:textId="77777777" w:rsidR="00AC456C" w:rsidRDefault="00AC45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27D0" w14:textId="77777777" w:rsidR="0095699A" w:rsidRDefault="009569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3A611" w14:textId="25DAE560" w:rsidR="0095699A" w:rsidRDefault="0095699A" w:rsidP="0089645E">
    <w:pPr>
      <w:pStyle w:val="Footer"/>
    </w:pPr>
    <w:r>
      <w:fldChar w:fldCharType="begin"/>
    </w:r>
    <w:r>
      <w:instrText xml:space="preserve"> page </w:instrText>
    </w:r>
    <w:r>
      <w:fldChar w:fldCharType="separate"/>
    </w:r>
    <w:r>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F8366" w14:textId="7FB0CA3E" w:rsidR="0095699A" w:rsidRDefault="0095699A">
    <w:pPr>
      <w:pStyle w:val="Footer"/>
    </w:pPr>
    <w:r>
      <w:fldChar w:fldCharType="begin"/>
    </w:r>
    <w:r>
      <w:instrText xml:space="preserve"> page </w:instrText>
    </w:r>
    <w:r>
      <w:fldChar w:fldCharType="separate"/>
    </w:r>
    <w:r>
      <w:rPr>
        <w:noProof/>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2BDC2" w14:textId="77777777" w:rsidR="0095699A" w:rsidRDefault="009569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22BC6" w14:textId="346A19E0" w:rsidR="0095699A" w:rsidRDefault="0095699A" w:rsidP="00A5616F">
    <w:pPr>
      <w:pStyle w:val="Footer"/>
    </w:pPr>
    <w:r>
      <w:fldChar w:fldCharType="begin"/>
    </w:r>
    <w:r>
      <w:instrText xml:space="preserve"> page </w:instrText>
    </w:r>
    <w:r>
      <w:fldChar w:fldCharType="separate"/>
    </w:r>
    <w:r>
      <w:rPr>
        <w:noProof/>
      </w:rPr>
      <w:t>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8B99A" w14:textId="1EE9A0AF" w:rsidR="0095699A" w:rsidRDefault="0095699A" w:rsidP="0089645E">
    <w:pPr>
      <w:pStyle w:val="Footer"/>
    </w:pPr>
    <w:r>
      <w:fldChar w:fldCharType="begin"/>
    </w:r>
    <w:r>
      <w:instrText xml:space="preserve"> page </w:instrText>
    </w:r>
    <w:r>
      <w:fldChar w:fldCharType="separate"/>
    </w:r>
    <w:r>
      <w:rPr>
        <w:noProof/>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DA7F" w14:textId="7B9DAD10" w:rsidR="0095699A" w:rsidRDefault="0095699A" w:rsidP="0089645E">
    <w:pPr>
      <w:pStyle w:val="Footer"/>
    </w:pPr>
    <w:r>
      <w:fldChar w:fldCharType="begin"/>
    </w:r>
    <w:r>
      <w:instrText xml:space="preserve"> page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53CFF" w14:textId="3EB409DD" w:rsidR="0095699A" w:rsidRDefault="0095699A" w:rsidP="0089645E">
    <w:pPr>
      <w:pStyle w:val="Footer"/>
    </w:pPr>
    <w:r>
      <w:fldChar w:fldCharType="begin"/>
    </w:r>
    <w:r>
      <w:instrText xml:space="preserve"> page </w:instrText>
    </w:r>
    <w:r>
      <w:fldChar w:fldCharType="separate"/>
    </w:r>
    <w:r>
      <w:rPr>
        <w:noProof/>
      </w:rPr>
      <w:t>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5035" w14:textId="2530433E" w:rsidR="0095699A" w:rsidRDefault="0095699A" w:rsidP="0089645E">
    <w:pPr>
      <w:pStyle w:val="Footer"/>
    </w:pPr>
    <w:r>
      <w:fldChar w:fldCharType="begin"/>
    </w:r>
    <w:r>
      <w:instrText xml:space="preserve"> page </w:instrText>
    </w:r>
    <w:r>
      <w:fldChar w:fldCharType="separate"/>
    </w:r>
    <w:r>
      <w:rPr>
        <w:noProof/>
      </w:rPr>
      <w:t>14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3ED7" w14:textId="77D44097" w:rsidR="0095699A" w:rsidRDefault="0095699A" w:rsidP="0089645E">
    <w:pPr>
      <w:pStyle w:val="Footer"/>
    </w:pPr>
    <w:r>
      <w:fldChar w:fldCharType="begin"/>
    </w:r>
    <w:r>
      <w:instrText xml:space="preserve"> page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5D493" w14:textId="77777777" w:rsidR="00AC456C" w:rsidRPr="006B3398" w:rsidRDefault="00AC456C" w:rsidP="00A5616F">
      <w:pPr>
        <w:spacing w:line="240" w:lineRule="auto"/>
        <w:rPr>
          <w:color w:val="3C5896" w:themeColor="accent1"/>
        </w:rPr>
      </w:pPr>
      <w:r w:rsidRPr="006B3398">
        <w:rPr>
          <w:color w:val="3C5896" w:themeColor="accent1"/>
        </w:rPr>
        <w:separator/>
      </w:r>
    </w:p>
  </w:footnote>
  <w:footnote w:type="continuationSeparator" w:id="0">
    <w:p w14:paraId="33220375" w14:textId="77777777" w:rsidR="00AC456C" w:rsidRDefault="00AC456C" w:rsidP="00A5616F">
      <w:pPr>
        <w:spacing w:line="240" w:lineRule="auto"/>
      </w:pPr>
      <w:r>
        <w:continuationSeparator/>
      </w:r>
    </w:p>
  </w:footnote>
  <w:footnote w:type="continuationNotice" w:id="1">
    <w:p w14:paraId="74872E90" w14:textId="77777777" w:rsidR="00AC456C" w:rsidRDefault="00AC45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4851" w14:textId="7A446624" w:rsidR="0095699A" w:rsidRDefault="009569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26F6" w14:textId="3FB31FC0" w:rsidR="0095699A" w:rsidRDefault="009569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EC1A" w14:textId="55D5E1EA" w:rsidR="0095699A" w:rsidRDefault="009569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755AF" w14:textId="56A62A57" w:rsidR="0095699A" w:rsidRDefault="009569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A51E" w14:textId="443C376B" w:rsidR="0095699A" w:rsidRDefault="009569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12D30" w14:textId="5526CEB9" w:rsidR="0095699A" w:rsidRDefault="009569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868B" w14:textId="0948ADB2" w:rsidR="0095699A" w:rsidRDefault="009569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24328" w14:textId="34CF44A4" w:rsidR="0095699A" w:rsidRDefault="009569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1BA6" w14:textId="0E89179B" w:rsidR="0095699A" w:rsidRDefault="0095699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24C0" w14:textId="4CD57AA7" w:rsidR="0095699A" w:rsidRDefault="009569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9832" w14:textId="14F89936" w:rsidR="0095699A" w:rsidRDefault="00956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3C6D" w14:textId="2D0F7920" w:rsidR="0095699A" w:rsidRDefault="0095699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7DEC9" w14:textId="201A7021" w:rsidR="0095699A" w:rsidRDefault="0095699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39D66" w14:textId="3C5B487C" w:rsidR="0095699A" w:rsidRDefault="0095699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D72B8" w14:textId="5C403C51" w:rsidR="0095699A" w:rsidRDefault="0095699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7C0B5" w14:textId="2756E776" w:rsidR="0095699A" w:rsidRDefault="0095699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EDE25" w14:textId="314C6EB7" w:rsidR="0095699A" w:rsidRDefault="009569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C6BC" w14:textId="5E799B37" w:rsidR="0095699A" w:rsidRDefault="00956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8EA01" w14:textId="23415BC0" w:rsidR="0095699A" w:rsidRDefault="009569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56135" w14:textId="1D6995B7" w:rsidR="0095699A" w:rsidRDefault="009569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1A20" w14:textId="45A698D1" w:rsidR="0095699A" w:rsidRDefault="009569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0DB5" w14:textId="260BC8BC" w:rsidR="0095699A" w:rsidRDefault="009569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E237" w14:textId="2D20994F" w:rsidR="0095699A" w:rsidRDefault="009569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CC5E" w14:textId="76A15376" w:rsidR="0095699A" w:rsidRDefault="00956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51.3pt;height:82.5pt;visibility:visible;mso-wrap-style:square" o:bullet="t">
        <v:imagedata r:id="rId1" o:title="" cropbottom="47557f" cropright="61730f"/>
      </v:shape>
    </w:pict>
  </w:numPicBullet>
  <w:abstractNum w:abstractNumId="0" w15:restartNumberingAfterBreak="0">
    <w:nsid w:val="FFFFFF7C"/>
    <w:multiLevelType w:val="singleLevel"/>
    <w:tmpl w:val="4D565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764F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C6E1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B453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702F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C0A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7218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1CC2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2CE4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695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B42489"/>
    <w:multiLevelType w:val="multilevel"/>
    <w:tmpl w:val="F508EEC6"/>
    <w:lvl w:ilvl="0">
      <w:start w:val="1"/>
      <w:numFmt w:val="bullet"/>
      <w:pStyle w:val="ListBullet"/>
      <w:lvlText w:val="—"/>
      <w:lvlJc w:val="left"/>
      <w:pPr>
        <w:ind w:left="284" w:hanging="284"/>
      </w:pPr>
      <w:rPr>
        <w:rFonts w:ascii="Arial" w:hAnsi="Arial" w:hint="default"/>
        <w:b/>
        <w:i w:val="0"/>
        <w:color w:val="3C5896" w:themeColor="accent1"/>
      </w:rPr>
    </w:lvl>
    <w:lvl w:ilvl="1">
      <w:start w:val="1"/>
      <w:numFmt w:val="bullet"/>
      <w:pStyle w:val="ListBullet2"/>
      <w:lvlText w:val=""/>
      <w:lvlJc w:val="left"/>
      <w:pPr>
        <w:ind w:left="567" w:hanging="283"/>
      </w:pPr>
      <w:rPr>
        <w:rFonts w:ascii="Symbol" w:hAnsi="Symbol" w:hint="default"/>
        <w:color w:val="1F497D" w:themeColor="text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7427E82"/>
    <w:multiLevelType w:val="hybridMultilevel"/>
    <w:tmpl w:val="0D364ADA"/>
    <w:lvl w:ilvl="0" w:tplc="156055B0">
      <w:start w:val="1"/>
      <w:numFmt w:val="bullet"/>
      <w:lvlText w:val=""/>
      <w:lvlJc w:val="left"/>
      <w:pPr>
        <w:tabs>
          <w:tab w:val="num" w:pos="720"/>
        </w:tabs>
        <w:ind w:left="720" w:hanging="360"/>
      </w:pPr>
      <w:rPr>
        <w:rFonts w:ascii="Symbol" w:hAnsi="Symbol" w:hint="default"/>
      </w:rPr>
    </w:lvl>
    <w:lvl w:ilvl="1" w:tplc="DB5A8E92" w:tentative="1">
      <w:start w:val="1"/>
      <w:numFmt w:val="bullet"/>
      <w:lvlText w:val=""/>
      <w:lvlJc w:val="left"/>
      <w:pPr>
        <w:tabs>
          <w:tab w:val="num" w:pos="1440"/>
        </w:tabs>
        <w:ind w:left="1440" w:hanging="360"/>
      </w:pPr>
      <w:rPr>
        <w:rFonts w:ascii="Symbol" w:hAnsi="Symbol" w:hint="default"/>
      </w:rPr>
    </w:lvl>
    <w:lvl w:ilvl="2" w:tplc="1EC0F14C" w:tentative="1">
      <w:start w:val="1"/>
      <w:numFmt w:val="bullet"/>
      <w:lvlText w:val=""/>
      <w:lvlJc w:val="left"/>
      <w:pPr>
        <w:tabs>
          <w:tab w:val="num" w:pos="2160"/>
        </w:tabs>
        <w:ind w:left="2160" w:hanging="360"/>
      </w:pPr>
      <w:rPr>
        <w:rFonts w:ascii="Symbol" w:hAnsi="Symbol" w:hint="default"/>
      </w:rPr>
    </w:lvl>
    <w:lvl w:ilvl="3" w:tplc="B3FAEEC6" w:tentative="1">
      <w:start w:val="1"/>
      <w:numFmt w:val="bullet"/>
      <w:lvlText w:val=""/>
      <w:lvlJc w:val="left"/>
      <w:pPr>
        <w:tabs>
          <w:tab w:val="num" w:pos="2880"/>
        </w:tabs>
        <w:ind w:left="2880" w:hanging="360"/>
      </w:pPr>
      <w:rPr>
        <w:rFonts w:ascii="Symbol" w:hAnsi="Symbol" w:hint="default"/>
      </w:rPr>
    </w:lvl>
    <w:lvl w:ilvl="4" w:tplc="D2268D6C" w:tentative="1">
      <w:start w:val="1"/>
      <w:numFmt w:val="bullet"/>
      <w:lvlText w:val=""/>
      <w:lvlJc w:val="left"/>
      <w:pPr>
        <w:tabs>
          <w:tab w:val="num" w:pos="3600"/>
        </w:tabs>
        <w:ind w:left="3600" w:hanging="360"/>
      </w:pPr>
      <w:rPr>
        <w:rFonts w:ascii="Symbol" w:hAnsi="Symbol" w:hint="default"/>
      </w:rPr>
    </w:lvl>
    <w:lvl w:ilvl="5" w:tplc="097421D4" w:tentative="1">
      <w:start w:val="1"/>
      <w:numFmt w:val="bullet"/>
      <w:lvlText w:val=""/>
      <w:lvlJc w:val="left"/>
      <w:pPr>
        <w:tabs>
          <w:tab w:val="num" w:pos="4320"/>
        </w:tabs>
        <w:ind w:left="4320" w:hanging="360"/>
      </w:pPr>
      <w:rPr>
        <w:rFonts w:ascii="Symbol" w:hAnsi="Symbol" w:hint="default"/>
      </w:rPr>
    </w:lvl>
    <w:lvl w:ilvl="6" w:tplc="2416D820" w:tentative="1">
      <w:start w:val="1"/>
      <w:numFmt w:val="bullet"/>
      <w:lvlText w:val=""/>
      <w:lvlJc w:val="left"/>
      <w:pPr>
        <w:tabs>
          <w:tab w:val="num" w:pos="5040"/>
        </w:tabs>
        <w:ind w:left="5040" w:hanging="360"/>
      </w:pPr>
      <w:rPr>
        <w:rFonts w:ascii="Symbol" w:hAnsi="Symbol" w:hint="default"/>
      </w:rPr>
    </w:lvl>
    <w:lvl w:ilvl="7" w:tplc="F4864DC2" w:tentative="1">
      <w:start w:val="1"/>
      <w:numFmt w:val="bullet"/>
      <w:lvlText w:val=""/>
      <w:lvlJc w:val="left"/>
      <w:pPr>
        <w:tabs>
          <w:tab w:val="num" w:pos="5760"/>
        </w:tabs>
        <w:ind w:left="5760" w:hanging="360"/>
      </w:pPr>
      <w:rPr>
        <w:rFonts w:ascii="Symbol" w:hAnsi="Symbol" w:hint="default"/>
      </w:rPr>
    </w:lvl>
    <w:lvl w:ilvl="8" w:tplc="60D6736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29D1701"/>
    <w:multiLevelType w:val="hybridMultilevel"/>
    <w:tmpl w:val="8FCAB732"/>
    <w:lvl w:ilvl="0" w:tplc="8946A872">
      <w:start w:val="1"/>
      <w:numFmt w:val="bullet"/>
      <w:lvlText w:val=""/>
      <w:lvlJc w:val="left"/>
      <w:pPr>
        <w:tabs>
          <w:tab w:val="num" w:pos="720"/>
        </w:tabs>
        <w:ind w:left="720" w:hanging="360"/>
      </w:pPr>
      <w:rPr>
        <w:rFonts w:ascii="Symbol" w:hAnsi="Symbol" w:hint="default"/>
      </w:rPr>
    </w:lvl>
    <w:lvl w:ilvl="1" w:tplc="BA88943A" w:tentative="1">
      <w:start w:val="1"/>
      <w:numFmt w:val="bullet"/>
      <w:lvlText w:val=""/>
      <w:lvlJc w:val="left"/>
      <w:pPr>
        <w:tabs>
          <w:tab w:val="num" w:pos="1440"/>
        </w:tabs>
        <w:ind w:left="1440" w:hanging="360"/>
      </w:pPr>
      <w:rPr>
        <w:rFonts w:ascii="Symbol" w:hAnsi="Symbol" w:hint="default"/>
      </w:rPr>
    </w:lvl>
    <w:lvl w:ilvl="2" w:tplc="F6F47FCE" w:tentative="1">
      <w:start w:val="1"/>
      <w:numFmt w:val="bullet"/>
      <w:lvlText w:val=""/>
      <w:lvlJc w:val="left"/>
      <w:pPr>
        <w:tabs>
          <w:tab w:val="num" w:pos="2160"/>
        </w:tabs>
        <w:ind w:left="2160" w:hanging="360"/>
      </w:pPr>
      <w:rPr>
        <w:rFonts w:ascii="Symbol" w:hAnsi="Symbol" w:hint="default"/>
      </w:rPr>
    </w:lvl>
    <w:lvl w:ilvl="3" w:tplc="7DBAC8DA" w:tentative="1">
      <w:start w:val="1"/>
      <w:numFmt w:val="bullet"/>
      <w:lvlText w:val=""/>
      <w:lvlJc w:val="left"/>
      <w:pPr>
        <w:tabs>
          <w:tab w:val="num" w:pos="2880"/>
        </w:tabs>
        <w:ind w:left="2880" w:hanging="360"/>
      </w:pPr>
      <w:rPr>
        <w:rFonts w:ascii="Symbol" w:hAnsi="Symbol" w:hint="default"/>
      </w:rPr>
    </w:lvl>
    <w:lvl w:ilvl="4" w:tplc="06309D6C" w:tentative="1">
      <w:start w:val="1"/>
      <w:numFmt w:val="bullet"/>
      <w:lvlText w:val=""/>
      <w:lvlJc w:val="left"/>
      <w:pPr>
        <w:tabs>
          <w:tab w:val="num" w:pos="3600"/>
        </w:tabs>
        <w:ind w:left="3600" w:hanging="360"/>
      </w:pPr>
      <w:rPr>
        <w:rFonts w:ascii="Symbol" w:hAnsi="Symbol" w:hint="default"/>
      </w:rPr>
    </w:lvl>
    <w:lvl w:ilvl="5" w:tplc="DB9A25CE" w:tentative="1">
      <w:start w:val="1"/>
      <w:numFmt w:val="bullet"/>
      <w:lvlText w:val=""/>
      <w:lvlJc w:val="left"/>
      <w:pPr>
        <w:tabs>
          <w:tab w:val="num" w:pos="4320"/>
        </w:tabs>
        <w:ind w:left="4320" w:hanging="360"/>
      </w:pPr>
      <w:rPr>
        <w:rFonts w:ascii="Symbol" w:hAnsi="Symbol" w:hint="default"/>
      </w:rPr>
    </w:lvl>
    <w:lvl w:ilvl="6" w:tplc="BC0EFA70" w:tentative="1">
      <w:start w:val="1"/>
      <w:numFmt w:val="bullet"/>
      <w:lvlText w:val=""/>
      <w:lvlJc w:val="left"/>
      <w:pPr>
        <w:tabs>
          <w:tab w:val="num" w:pos="5040"/>
        </w:tabs>
        <w:ind w:left="5040" w:hanging="360"/>
      </w:pPr>
      <w:rPr>
        <w:rFonts w:ascii="Symbol" w:hAnsi="Symbol" w:hint="default"/>
      </w:rPr>
    </w:lvl>
    <w:lvl w:ilvl="7" w:tplc="57142736" w:tentative="1">
      <w:start w:val="1"/>
      <w:numFmt w:val="bullet"/>
      <w:lvlText w:val=""/>
      <w:lvlJc w:val="left"/>
      <w:pPr>
        <w:tabs>
          <w:tab w:val="num" w:pos="5760"/>
        </w:tabs>
        <w:ind w:left="5760" w:hanging="360"/>
      </w:pPr>
      <w:rPr>
        <w:rFonts w:ascii="Symbol" w:hAnsi="Symbol" w:hint="default"/>
      </w:rPr>
    </w:lvl>
    <w:lvl w:ilvl="8" w:tplc="A112B58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61A7E60"/>
    <w:multiLevelType w:val="hybridMultilevel"/>
    <w:tmpl w:val="E920387C"/>
    <w:lvl w:ilvl="0" w:tplc="508C9CCE">
      <w:start w:val="1"/>
      <w:numFmt w:val="bullet"/>
      <w:lvlText w:val=""/>
      <w:lvlJc w:val="left"/>
      <w:pPr>
        <w:tabs>
          <w:tab w:val="num" w:pos="720"/>
        </w:tabs>
        <w:ind w:left="720" w:hanging="360"/>
      </w:pPr>
      <w:rPr>
        <w:rFonts w:ascii="Symbol" w:hAnsi="Symbol" w:hint="default"/>
      </w:rPr>
    </w:lvl>
    <w:lvl w:ilvl="1" w:tplc="FD622156" w:tentative="1">
      <w:start w:val="1"/>
      <w:numFmt w:val="bullet"/>
      <w:lvlText w:val=""/>
      <w:lvlJc w:val="left"/>
      <w:pPr>
        <w:tabs>
          <w:tab w:val="num" w:pos="1440"/>
        </w:tabs>
        <w:ind w:left="1440" w:hanging="360"/>
      </w:pPr>
      <w:rPr>
        <w:rFonts w:ascii="Symbol" w:hAnsi="Symbol" w:hint="default"/>
      </w:rPr>
    </w:lvl>
    <w:lvl w:ilvl="2" w:tplc="3B08EFCA" w:tentative="1">
      <w:start w:val="1"/>
      <w:numFmt w:val="bullet"/>
      <w:lvlText w:val=""/>
      <w:lvlJc w:val="left"/>
      <w:pPr>
        <w:tabs>
          <w:tab w:val="num" w:pos="2160"/>
        </w:tabs>
        <w:ind w:left="2160" w:hanging="360"/>
      </w:pPr>
      <w:rPr>
        <w:rFonts w:ascii="Symbol" w:hAnsi="Symbol" w:hint="default"/>
      </w:rPr>
    </w:lvl>
    <w:lvl w:ilvl="3" w:tplc="B2808622" w:tentative="1">
      <w:start w:val="1"/>
      <w:numFmt w:val="bullet"/>
      <w:lvlText w:val=""/>
      <w:lvlJc w:val="left"/>
      <w:pPr>
        <w:tabs>
          <w:tab w:val="num" w:pos="2880"/>
        </w:tabs>
        <w:ind w:left="2880" w:hanging="360"/>
      </w:pPr>
      <w:rPr>
        <w:rFonts w:ascii="Symbol" w:hAnsi="Symbol" w:hint="default"/>
      </w:rPr>
    </w:lvl>
    <w:lvl w:ilvl="4" w:tplc="47CCDB4A" w:tentative="1">
      <w:start w:val="1"/>
      <w:numFmt w:val="bullet"/>
      <w:lvlText w:val=""/>
      <w:lvlJc w:val="left"/>
      <w:pPr>
        <w:tabs>
          <w:tab w:val="num" w:pos="3600"/>
        </w:tabs>
        <w:ind w:left="3600" w:hanging="360"/>
      </w:pPr>
      <w:rPr>
        <w:rFonts w:ascii="Symbol" w:hAnsi="Symbol" w:hint="default"/>
      </w:rPr>
    </w:lvl>
    <w:lvl w:ilvl="5" w:tplc="1E8AF6F2" w:tentative="1">
      <w:start w:val="1"/>
      <w:numFmt w:val="bullet"/>
      <w:lvlText w:val=""/>
      <w:lvlJc w:val="left"/>
      <w:pPr>
        <w:tabs>
          <w:tab w:val="num" w:pos="4320"/>
        </w:tabs>
        <w:ind w:left="4320" w:hanging="360"/>
      </w:pPr>
      <w:rPr>
        <w:rFonts w:ascii="Symbol" w:hAnsi="Symbol" w:hint="default"/>
      </w:rPr>
    </w:lvl>
    <w:lvl w:ilvl="6" w:tplc="23143D26" w:tentative="1">
      <w:start w:val="1"/>
      <w:numFmt w:val="bullet"/>
      <w:lvlText w:val=""/>
      <w:lvlJc w:val="left"/>
      <w:pPr>
        <w:tabs>
          <w:tab w:val="num" w:pos="5040"/>
        </w:tabs>
        <w:ind w:left="5040" w:hanging="360"/>
      </w:pPr>
      <w:rPr>
        <w:rFonts w:ascii="Symbol" w:hAnsi="Symbol" w:hint="default"/>
      </w:rPr>
    </w:lvl>
    <w:lvl w:ilvl="7" w:tplc="62164212" w:tentative="1">
      <w:start w:val="1"/>
      <w:numFmt w:val="bullet"/>
      <w:lvlText w:val=""/>
      <w:lvlJc w:val="left"/>
      <w:pPr>
        <w:tabs>
          <w:tab w:val="num" w:pos="5760"/>
        </w:tabs>
        <w:ind w:left="5760" w:hanging="360"/>
      </w:pPr>
      <w:rPr>
        <w:rFonts w:ascii="Symbol" w:hAnsi="Symbol" w:hint="default"/>
      </w:rPr>
    </w:lvl>
    <w:lvl w:ilvl="8" w:tplc="346EDFA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FEC3D10"/>
    <w:multiLevelType w:val="multilevel"/>
    <w:tmpl w:val="B96AC24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ListNumber"/>
      <w:lvlText w:val="%4."/>
      <w:lvlJc w:val="left"/>
      <w:pPr>
        <w:tabs>
          <w:tab w:val="num" w:pos="284"/>
        </w:tabs>
        <w:ind w:left="284" w:hanging="284"/>
      </w:pPr>
      <w:rPr>
        <w:rFonts w:hint="default"/>
        <w:b/>
        <w:i w:val="0"/>
        <w:color w:val="3C5896" w:themeColor="accent1"/>
      </w:rPr>
    </w:lvl>
    <w:lvl w:ilvl="4">
      <w:start w:val="1"/>
      <w:numFmt w:val="lowerLetter"/>
      <w:pStyle w:val="Listalpha"/>
      <w:lvlText w:val="%5)"/>
      <w:lvlJc w:val="left"/>
      <w:pPr>
        <w:tabs>
          <w:tab w:val="num" w:pos="284"/>
        </w:tabs>
        <w:ind w:left="284" w:hanging="284"/>
      </w:pPr>
      <w:rPr>
        <w:rFonts w:hint="default"/>
        <w:color w:val="3C5896" w:themeColor="accent1"/>
      </w:rPr>
    </w:lvl>
    <w:lvl w:ilvl="5">
      <w:start w:val="1"/>
      <w:numFmt w:val="lowerRoman"/>
      <w:pStyle w:val="Listroman"/>
      <w:lvlText w:val="(%6)"/>
      <w:lvlJc w:val="left"/>
      <w:pPr>
        <w:tabs>
          <w:tab w:val="num" w:pos="567"/>
        </w:tabs>
        <w:ind w:left="284" w:hanging="284"/>
      </w:pPr>
      <w:rPr>
        <w:rFonts w:hint="default"/>
        <w:color w:val="3C5896" w:themeColor="accent1"/>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1B6EA6"/>
    <w:multiLevelType w:val="hybridMultilevel"/>
    <w:tmpl w:val="CCBCD10E"/>
    <w:lvl w:ilvl="0" w:tplc="148A3B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0610CB"/>
    <w:multiLevelType w:val="hybridMultilevel"/>
    <w:tmpl w:val="DC8EEB1E"/>
    <w:lvl w:ilvl="0" w:tplc="8690B954">
      <w:start w:val="1"/>
      <w:numFmt w:val="bullet"/>
      <w:lvlText w:val=""/>
      <w:lvlJc w:val="left"/>
      <w:pPr>
        <w:tabs>
          <w:tab w:val="num" w:pos="720"/>
        </w:tabs>
        <w:ind w:left="720" w:hanging="360"/>
      </w:pPr>
      <w:rPr>
        <w:rFonts w:ascii="Symbol" w:hAnsi="Symbol" w:hint="default"/>
      </w:rPr>
    </w:lvl>
    <w:lvl w:ilvl="1" w:tplc="80C4851C" w:tentative="1">
      <w:start w:val="1"/>
      <w:numFmt w:val="bullet"/>
      <w:lvlText w:val=""/>
      <w:lvlJc w:val="left"/>
      <w:pPr>
        <w:tabs>
          <w:tab w:val="num" w:pos="1440"/>
        </w:tabs>
        <w:ind w:left="1440" w:hanging="360"/>
      </w:pPr>
      <w:rPr>
        <w:rFonts w:ascii="Symbol" w:hAnsi="Symbol" w:hint="default"/>
      </w:rPr>
    </w:lvl>
    <w:lvl w:ilvl="2" w:tplc="116A7852" w:tentative="1">
      <w:start w:val="1"/>
      <w:numFmt w:val="bullet"/>
      <w:lvlText w:val=""/>
      <w:lvlJc w:val="left"/>
      <w:pPr>
        <w:tabs>
          <w:tab w:val="num" w:pos="2160"/>
        </w:tabs>
        <w:ind w:left="2160" w:hanging="360"/>
      </w:pPr>
      <w:rPr>
        <w:rFonts w:ascii="Symbol" w:hAnsi="Symbol" w:hint="default"/>
      </w:rPr>
    </w:lvl>
    <w:lvl w:ilvl="3" w:tplc="717C0AEA" w:tentative="1">
      <w:start w:val="1"/>
      <w:numFmt w:val="bullet"/>
      <w:lvlText w:val=""/>
      <w:lvlJc w:val="left"/>
      <w:pPr>
        <w:tabs>
          <w:tab w:val="num" w:pos="2880"/>
        </w:tabs>
        <w:ind w:left="2880" w:hanging="360"/>
      </w:pPr>
      <w:rPr>
        <w:rFonts w:ascii="Symbol" w:hAnsi="Symbol" w:hint="default"/>
      </w:rPr>
    </w:lvl>
    <w:lvl w:ilvl="4" w:tplc="2CBC9D9C" w:tentative="1">
      <w:start w:val="1"/>
      <w:numFmt w:val="bullet"/>
      <w:lvlText w:val=""/>
      <w:lvlJc w:val="left"/>
      <w:pPr>
        <w:tabs>
          <w:tab w:val="num" w:pos="3600"/>
        </w:tabs>
        <w:ind w:left="3600" w:hanging="360"/>
      </w:pPr>
      <w:rPr>
        <w:rFonts w:ascii="Symbol" w:hAnsi="Symbol" w:hint="default"/>
      </w:rPr>
    </w:lvl>
    <w:lvl w:ilvl="5" w:tplc="E1029588" w:tentative="1">
      <w:start w:val="1"/>
      <w:numFmt w:val="bullet"/>
      <w:lvlText w:val=""/>
      <w:lvlJc w:val="left"/>
      <w:pPr>
        <w:tabs>
          <w:tab w:val="num" w:pos="4320"/>
        </w:tabs>
        <w:ind w:left="4320" w:hanging="360"/>
      </w:pPr>
      <w:rPr>
        <w:rFonts w:ascii="Symbol" w:hAnsi="Symbol" w:hint="default"/>
      </w:rPr>
    </w:lvl>
    <w:lvl w:ilvl="6" w:tplc="1852879A" w:tentative="1">
      <w:start w:val="1"/>
      <w:numFmt w:val="bullet"/>
      <w:lvlText w:val=""/>
      <w:lvlJc w:val="left"/>
      <w:pPr>
        <w:tabs>
          <w:tab w:val="num" w:pos="5040"/>
        </w:tabs>
        <w:ind w:left="5040" w:hanging="360"/>
      </w:pPr>
      <w:rPr>
        <w:rFonts w:ascii="Symbol" w:hAnsi="Symbol" w:hint="default"/>
      </w:rPr>
    </w:lvl>
    <w:lvl w:ilvl="7" w:tplc="C5480E86" w:tentative="1">
      <w:start w:val="1"/>
      <w:numFmt w:val="bullet"/>
      <w:lvlText w:val=""/>
      <w:lvlJc w:val="left"/>
      <w:pPr>
        <w:tabs>
          <w:tab w:val="num" w:pos="5760"/>
        </w:tabs>
        <w:ind w:left="5760" w:hanging="360"/>
      </w:pPr>
      <w:rPr>
        <w:rFonts w:ascii="Symbol" w:hAnsi="Symbol" w:hint="default"/>
      </w:rPr>
    </w:lvl>
    <w:lvl w:ilvl="8" w:tplc="6BFE8EF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4314673"/>
    <w:multiLevelType w:val="hybridMultilevel"/>
    <w:tmpl w:val="F14C7994"/>
    <w:lvl w:ilvl="0" w:tplc="B486FEE2">
      <w:start w:val="1"/>
      <w:numFmt w:val="bullet"/>
      <w:lvlText w:val=""/>
      <w:lvlJc w:val="left"/>
      <w:pPr>
        <w:tabs>
          <w:tab w:val="num" w:pos="720"/>
        </w:tabs>
        <w:ind w:left="720" w:hanging="360"/>
      </w:pPr>
      <w:rPr>
        <w:rFonts w:ascii="Symbol" w:hAnsi="Symbol" w:hint="default"/>
      </w:rPr>
    </w:lvl>
    <w:lvl w:ilvl="1" w:tplc="C832B338" w:tentative="1">
      <w:start w:val="1"/>
      <w:numFmt w:val="bullet"/>
      <w:lvlText w:val=""/>
      <w:lvlJc w:val="left"/>
      <w:pPr>
        <w:tabs>
          <w:tab w:val="num" w:pos="1440"/>
        </w:tabs>
        <w:ind w:left="1440" w:hanging="360"/>
      </w:pPr>
      <w:rPr>
        <w:rFonts w:ascii="Symbol" w:hAnsi="Symbol" w:hint="default"/>
      </w:rPr>
    </w:lvl>
    <w:lvl w:ilvl="2" w:tplc="F748364E" w:tentative="1">
      <w:start w:val="1"/>
      <w:numFmt w:val="bullet"/>
      <w:lvlText w:val=""/>
      <w:lvlJc w:val="left"/>
      <w:pPr>
        <w:tabs>
          <w:tab w:val="num" w:pos="2160"/>
        </w:tabs>
        <w:ind w:left="2160" w:hanging="360"/>
      </w:pPr>
      <w:rPr>
        <w:rFonts w:ascii="Symbol" w:hAnsi="Symbol" w:hint="default"/>
      </w:rPr>
    </w:lvl>
    <w:lvl w:ilvl="3" w:tplc="E1341262" w:tentative="1">
      <w:start w:val="1"/>
      <w:numFmt w:val="bullet"/>
      <w:lvlText w:val=""/>
      <w:lvlJc w:val="left"/>
      <w:pPr>
        <w:tabs>
          <w:tab w:val="num" w:pos="2880"/>
        </w:tabs>
        <w:ind w:left="2880" w:hanging="360"/>
      </w:pPr>
      <w:rPr>
        <w:rFonts w:ascii="Symbol" w:hAnsi="Symbol" w:hint="default"/>
      </w:rPr>
    </w:lvl>
    <w:lvl w:ilvl="4" w:tplc="A8EE486E" w:tentative="1">
      <w:start w:val="1"/>
      <w:numFmt w:val="bullet"/>
      <w:lvlText w:val=""/>
      <w:lvlJc w:val="left"/>
      <w:pPr>
        <w:tabs>
          <w:tab w:val="num" w:pos="3600"/>
        </w:tabs>
        <w:ind w:left="3600" w:hanging="360"/>
      </w:pPr>
      <w:rPr>
        <w:rFonts w:ascii="Symbol" w:hAnsi="Symbol" w:hint="default"/>
      </w:rPr>
    </w:lvl>
    <w:lvl w:ilvl="5" w:tplc="0388DDCA" w:tentative="1">
      <w:start w:val="1"/>
      <w:numFmt w:val="bullet"/>
      <w:lvlText w:val=""/>
      <w:lvlJc w:val="left"/>
      <w:pPr>
        <w:tabs>
          <w:tab w:val="num" w:pos="4320"/>
        </w:tabs>
        <w:ind w:left="4320" w:hanging="360"/>
      </w:pPr>
      <w:rPr>
        <w:rFonts w:ascii="Symbol" w:hAnsi="Symbol" w:hint="default"/>
      </w:rPr>
    </w:lvl>
    <w:lvl w:ilvl="6" w:tplc="48228DAC" w:tentative="1">
      <w:start w:val="1"/>
      <w:numFmt w:val="bullet"/>
      <w:lvlText w:val=""/>
      <w:lvlJc w:val="left"/>
      <w:pPr>
        <w:tabs>
          <w:tab w:val="num" w:pos="5040"/>
        </w:tabs>
        <w:ind w:left="5040" w:hanging="360"/>
      </w:pPr>
      <w:rPr>
        <w:rFonts w:ascii="Symbol" w:hAnsi="Symbol" w:hint="default"/>
      </w:rPr>
    </w:lvl>
    <w:lvl w:ilvl="7" w:tplc="7D2ED7C0" w:tentative="1">
      <w:start w:val="1"/>
      <w:numFmt w:val="bullet"/>
      <w:lvlText w:val=""/>
      <w:lvlJc w:val="left"/>
      <w:pPr>
        <w:tabs>
          <w:tab w:val="num" w:pos="5760"/>
        </w:tabs>
        <w:ind w:left="5760" w:hanging="360"/>
      </w:pPr>
      <w:rPr>
        <w:rFonts w:ascii="Symbol" w:hAnsi="Symbol" w:hint="default"/>
      </w:rPr>
    </w:lvl>
    <w:lvl w:ilvl="8" w:tplc="69962E6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7E675C"/>
    <w:multiLevelType w:val="multilevel"/>
    <w:tmpl w:val="1988E3F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lvlText w:val="%3"/>
      <w:lvlJc w:val="left"/>
      <w:pPr>
        <w:ind w:left="0" w:firstLine="0"/>
      </w:pPr>
      <w:rPr>
        <w:rFonts w:hint="default"/>
      </w:rPr>
    </w:lvl>
    <w:lvl w:ilvl="3">
      <w:start w:val="1"/>
      <w:numFmt w:val="decimal"/>
      <w:lvlText w:val="%4."/>
      <w:lvlJc w:val="left"/>
      <w:pPr>
        <w:tabs>
          <w:tab w:val="num" w:pos="284"/>
        </w:tabs>
        <w:ind w:left="0" w:firstLine="0"/>
      </w:pPr>
      <w:rPr>
        <w:rFonts w:hint="default"/>
      </w:rPr>
    </w:lvl>
    <w:lvl w:ilvl="4">
      <w:start w:val="1"/>
      <w:numFmt w:val="lowerLetter"/>
      <w:lvlText w:val="%5)"/>
      <w:lvlJc w:val="left"/>
      <w:pPr>
        <w:tabs>
          <w:tab w:val="num" w:pos="284"/>
        </w:tabs>
        <w:ind w:left="0" w:firstLine="0"/>
      </w:pPr>
      <w:rPr>
        <w:rFonts w:hint="default"/>
      </w:rPr>
    </w:lvl>
    <w:lvl w:ilvl="5">
      <w:start w:val="1"/>
      <w:numFmt w:val="lowerRoman"/>
      <w:lvlText w:val="(%6)"/>
      <w:lvlJc w:val="left"/>
      <w:pPr>
        <w:tabs>
          <w:tab w:val="num" w:pos="284"/>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83B553F"/>
    <w:multiLevelType w:val="hybridMultilevel"/>
    <w:tmpl w:val="FBDCDC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CD76A9"/>
    <w:multiLevelType w:val="hybridMultilevel"/>
    <w:tmpl w:val="FDD6C3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D04EEC"/>
    <w:multiLevelType w:val="hybridMultilevel"/>
    <w:tmpl w:val="E03AAB4A"/>
    <w:lvl w:ilvl="0" w:tplc="B2747D82">
      <w:start w:val="1"/>
      <w:numFmt w:val="bullet"/>
      <w:lvlText w:val="•"/>
      <w:lvlJc w:val="left"/>
      <w:pPr>
        <w:tabs>
          <w:tab w:val="num" w:pos="720"/>
        </w:tabs>
        <w:ind w:left="720" w:hanging="360"/>
      </w:pPr>
      <w:rPr>
        <w:rFonts w:ascii="Arial" w:hAnsi="Arial" w:hint="default"/>
      </w:rPr>
    </w:lvl>
    <w:lvl w:ilvl="1" w:tplc="7E32CDF0" w:tentative="1">
      <w:start w:val="1"/>
      <w:numFmt w:val="bullet"/>
      <w:lvlText w:val="•"/>
      <w:lvlJc w:val="left"/>
      <w:pPr>
        <w:tabs>
          <w:tab w:val="num" w:pos="1440"/>
        </w:tabs>
        <w:ind w:left="1440" w:hanging="360"/>
      </w:pPr>
      <w:rPr>
        <w:rFonts w:ascii="Arial" w:hAnsi="Arial" w:hint="default"/>
      </w:rPr>
    </w:lvl>
    <w:lvl w:ilvl="2" w:tplc="1FB0F3A8" w:tentative="1">
      <w:start w:val="1"/>
      <w:numFmt w:val="bullet"/>
      <w:lvlText w:val="•"/>
      <w:lvlJc w:val="left"/>
      <w:pPr>
        <w:tabs>
          <w:tab w:val="num" w:pos="2160"/>
        </w:tabs>
        <w:ind w:left="2160" w:hanging="360"/>
      </w:pPr>
      <w:rPr>
        <w:rFonts w:ascii="Arial" w:hAnsi="Arial" w:hint="default"/>
      </w:rPr>
    </w:lvl>
    <w:lvl w:ilvl="3" w:tplc="3222AF1A" w:tentative="1">
      <w:start w:val="1"/>
      <w:numFmt w:val="bullet"/>
      <w:lvlText w:val="•"/>
      <w:lvlJc w:val="left"/>
      <w:pPr>
        <w:tabs>
          <w:tab w:val="num" w:pos="2880"/>
        </w:tabs>
        <w:ind w:left="2880" w:hanging="360"/>
      </w:pPr>
      <w:rPr>
        <w:rFonts w:ascii="Arial" w:hAnsi="Arial" w:hint="default"/>
      </w:rPr>
    </w:lvl>
    <w:lvl w:ilvl="4" w:tplc="FBD019CA" w:tentative="1">
      <w:start w:val="1"/>
      <w:numFmt w:val="bullet"/>
      <w:lvlText w:val="•"/>
      <w:lvlJc w:val="left"/>
      <w:pPr>
        <w:tabs>
          <w:tab w:val="num" w:pos="3600"/>
        </w:tabs>
        <w:ind w:left="3600" w:hanging="360"/>
      </w:pPr>
      <w:rPr>
        <w:rFonts w:ascii="Arial" w:hAnsi="Arial" w:hint="default"/>
      </w:rPr>
    </w:lvl>
    <w:lvl w:ilvl="5" w:tplc="A8380E92" w:tentative="1">
      <w:start w:val="1"/>
      <w:numFmt w:val="bullet"/>
      <w:lvlText w:val="•"/>
      <w:lvlJc w:val="left"/>
      <w:pPr>
        <w:tabs>
          <w:tab w:val="num" w:pos="4320"/>
        </w:tabs>
        <w:ind w:left="4320" w:hanging="360"/>
      </w:pPr>
      <w:rPr>
        <w:rFonts w:ascii="Arial" w:hAnsi="Arial" w:hint="default"/>
      </w:rPr>
    </w:lvl>
    <w:lvl w:ilvl="6" w:tplc="35544956" w:tentative="1">
      <w:start w:val="1"/>
      <w:numFmt w:val="bullet"/>
      <w:lvlText w:val="•"/>
      <w:lvlJc w:val="left"/>
      <w:pPr>
        <w:tabs>
          <w:tab w:val="num" w:pos="5040"/>
        </w:tabs>
        <w:ind w:left="5040" w:hanging="360"/>
      </w:pPr>
      <w:rPr>
        <w:rFonts w:ascii="Arial" w:hAnsi="Arial" w:hint="default"/>
      </w:rPr>
    </w:lvl>
    <w:lvl w:ilvl="7" w:tplc="D2386F80" w:tentative="1">
      <w:start w:val="1"/>
      <w:numFmt w:val="bullet"/>
      <w:lvlText w:val="•"/>
      <w:lvlJc w:val="left"/>
      <w:pPr>
        <w:tabs>
          <w:tab w:val="num" w:pos="5760"/>
        </w:tabs>
        <w:ind w:left="5760" w:hanging="360"/>
      </w:pPr>
      <w:rPr>
        <w:rFonts w:ascii="Arial" w:hAnsi="Arial" w:hint="default"/>
      </w:rPr>
    </w:lvl>
    <w:lvl w:ilvl="8" w:tplc="FAC885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6956DA"/>
    <w:multiLevelType w:val="hybridMultilevel"/>
    <w:tmpl w:val="5086A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B65AC3"/>
    <w:multiLevelType w:val="hybridMultilevel"/>
    <w:tmpl w:val="8676FA40"/>
    <w:lvl w:ilvl="0" w:tplc="EAE88C9C">
      <w:start w:val="1"/>
      <w:numFmt w:val="bullet"/>
      <w:lvlText w:val=""/>
      <w:lvlJc w:val="left"/>
      <w:pPr>
        <w:tabs>
          <w:tab w:val="num" w:pos="720"/>
        </w:tabs>
        <w:ind w:left="720" w:hanging="360"/>
      </w:pPr>
      <w:rPr>
        <w:rFonts w:ascii="Symbol" w:hAnsi="Symbol" w:hint="default"/>
      </w:rPr>
    </w:lvl>
    <w:lvl w:ilvl="1" w:tplc="C0DC61A2" w:tentative="1">
      <w:start w:val="1"/>
      <w:numFmt w:val="bullet"/>
      <w:lvlText w:val=""/>
      <w:lvlJc w:val="left"/>
      <w:pPr>
        <w:tabs>
          <w:tab w:val="num" w:pos="1440"/>
        </w:tabs>
        <w:ind w:left="1440" w:hanging="360"/>
      </w:pPr>
      <w:rPr>
        <w:rFonts w:ascii="Symbol" w:hAnsi="Symbol" w:hint="default"/>
      </w:rPr>
    </w:lvl>
    <w:lvl w:ilvl="2" w:tplc="DBA0083C" w:tentative="1">
      <w:start w:val="1"/>
      <w:numFmt w:val="bullet"/>
      <w:lvlText w:val=""/>
      <w:lvlJc w:val="left"/>
      <w:pPr>
        <w:tabs>
          <w:tab w:val="num" w:pos="2160"/>
        </w:tabs>
        <w:ind w:left="2160" w:hanging="360"/>
      </w:pPr>
      <w:rPr>
        <w:rFonts w:ascii="Symbol" w:hAnsi="Symbol" w:hint="default"/>
      </w:rPr>
    </w:lvl>
    <w:lvl w:ilvl="3" w:tplc="3CF024F0" w:tentative="1">
      <w:start w:val="1"/>
      <w:numFmt w:val="bullet"/>
      <w:lvlText w:val=""/>
      <w:lvlJc w:val="left"/>
      <w:pPr>
        <w:tabs>
          <w:tab w:val="num" w:pos="2880"/>
        </w:tabs>
        <w:ind w:left="2880" w:hanging="360"/>
      </w:pPr>
      <w:rPr>
        <w:rFonts w:ascii="Symbol" w:hAnsi="Symbol" w:hint="default"/>
      </w:rPr>
    </w:lvl>
    <w:lvl w:ilvl="4" w:tplc="5FBAB8AE" w:tentative="1">
      <w:start w:val="1"/>
      <w:numFmt w:val="bullet"/>
      <w:lvlText w:val=""/>
      <w:lvlJc w:val="left"/>
      <w:pPr>
        <w:tabs>
          <w:tab w:val="num" w:pos="3600"/>
        </w:tabs>
        <w:ind w:left="3600" w:hanging="360"/>
      </w:pPr>
      <w:rPr>
        <w:rFonts w:ascii="Symbol" w:hAnsi="Symbol" w:hint="default"/>
      </w:rPr>
    </w:lvl>
    <w:lvl w:ilvl="5" w:tplc="7AB0141C" w:tentative="1">
      <w:start w:val="1"/>
      <w:numFmt w:val="bullet"/>
      <w:lvlText w:val=""/>
      <w:lvlJc w:val="left"/>
      <w:pPr>
        <w:tabs>
          <w:tab w:val="num" w:pos="4320"/>
        </w:tabs>
        <w:ind w:left="4320" w:hanging="360"/>
      </w:pPr>
      <w:rPr>
        <w:rFonts w:ascii="Symbol" w:hAnsi="Symbol" w:hint="default"/>
      </w:rPr>
    </w:lvl>
    <w:lvl w:ilvl="6" w:tplc="E4A88DCE" w:tentative="1">
      <w:start w:val="1"/>
      <w:numFmt w:val="bullet"/>
      <w:lvlText w:val=""/>
      <w:lvlJc w:val="left"/>
      <w:pPr>
        <w:tabs>
          <w:tab w:val="num" w:pos="5040"/>
        </w:tabs>
        <w:ind w:left="5040" w:hanging="360"/>
      </w:pPr>
      <w:rPr>
        <w:rFonts w:ascii="Symbol" w:hAnsi="Symbol" w:hint="default"/>
      </w:rPr>
    </w:lvl>
    <w:lvl w:ilvl="7" w:tplc="B9B6F410" w:tentative="1">
      <w:start w:val="1"/>
      <w:numFmt w:val="bullet"/>
      <w:lvlText w:val=""/>
      <w:lvlJc w:val="left"/>
      <w:pPr>
        <w:tabs>
          <w:tab w:val="num" w:pos="5760"/>
        </w:tabs>
        <w:ind w:left="5760" w:hanging="360"/>
      </w:pPr>
      <w:rPr>
        <w:rFonts w:ascii="Symbol" w:hAnsi="Symbol" w:hint="default"/>
      </w:rPr>
    </w:lvl>
    <w:lvl w:ilvl="8" w:tplc="8CEA675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25F15C5"/>
    <w:multiLevelType w:val="hybridMultilevel"/>
    <w:tmpl w:val="D27A24D6"/>
    <w:lvl w:ilvl="0" w:tplc="833AE226">
      <w:start w:val="1"/>
      <w:numFmt w:val="bullet"/>
      <w:lvlText w:val="•"/>
      <w:lvlJc w:val="left"/>
      <w:pPr>
        <w:tabs>
          <w:tab w:val="num" w:pos="720"/>
        </w:tabs>
        <w:ind w:left="720" w:hanging="360"/>
      </w:pPr>
      <w:rPr>
        <w:rFonts w:ascii="Arial" w:hAnsi="Arial" w:hint="default"/>
      </w:rPr>
    </w:lvl>
    <w:lvl w:ilvl="1" w:tplc="57EEDABA" w:tentative="1">
      <w:start w:val="1"/>
      <w:numFmt w:val="bullet"/>
      <w:lvlText w:val="•"/>
      <w:lvlJc w:val="left"/>
      <w:pPr>
        <w:tabs>
          <w:tab w:val="num" w:pos="1440"/>
        </w:tabs>
        <w:ind w:left="1440" w:hanging="360"/>
      </w:pPr>
      <w:rPr>
        <w:rFonts w:ascii="Arial" w:hAnsi="Arial" w:hint="default"/>
      </w:rPr>
    </w:lvl>
    <w:lvl w:ilvl="2" w:tplc="D0D4D256" w:tentative="1">
      <w:start w:val="1"/>
      <w:numFmt w:val="bullet"/>
      <w:lvlText w:val="•"/>
      <w:lvlJc w:val="left"/>
      <w:pPr>
        <w:tabs>
          <w:tab w:val="num" w:pos="2160"/>
        </w:tabs>
        <w:ind w:left="2160" w:hanging="360"/>
      </w:pPr>
      <w:rPr>
        <w:rFonts w:ascii="Arial" w:hAnsi="Arial" w:hint="default"/>
      </w:rPr>
    </w:lvl>
    <w:lvl w:ilvl="3" w:tplc="EE561A6A" w:tentative="1">
      <w:start w:val="1"/>
      <w:numFmt w:val="bullet"/>
      <w:lvlText w:val="•"/>
      <w:lvlJc w:val="left"/>
      <w:pPr>
        <w:tabs>
          <w:tab w:val="num" w:pos="2880"/>
        </w:tabs>
        <w:ind w:left="2880" w:hanging="360"/>
      </w:pPr>
      <w:rPr>
        <w:rFonts w:ascii="Arial" w:hAnsi="Arial" w:hint="default"/>
      </w:rPr>
    </w:lvl>
    <w:lvl w:ilvl="4" w:tplc="AB58B98C" w:tentative="1">
      <w:start w:val="1"/>
      <w:numFmt w:val="bullet"/>
      <w:lvlText w:val="•"/>
      <w:lvlJc w:val="left"/>
      <w:pPr>
        <w:tabs>
          <w:tab w:val="num" w:pos="3600"/>
        </w:tabs>
        <w:ind w:left="3600" w:hanging="360"/>
      </w:pPr>
      <w:rPr>
        <w:rFonts w:ascii="Arial" w:hAnsi="Arial" w:hint="default"/>
      </w:rPr>
    </w:lvl>
    <w:lvl w:ilvl="5" w:tplc="C6C4E700" w:tentative="1">
      <w:start w:val="1"/>
      <w:numFmt w:val="bullet"/>
      <w:lvlText w:val="•"/>
      <w:lvlJc w:val="left"/>
      <w:pPr>
        <w:tabs>
          <w:tab w:val="num" w:pos="4320"/>
        </w:tabs>
        <w:ind w:left="4320" w:hanging="360"/>
      </w:pPr>
      <w:rPr>
        <w:rFonts w:ascii="Arial" w:hAnsi="Arial" w:hint="default"/>
      </w:rPr>
    </w:lvl>
    <w:lvl w:ilvl="6" w:tplc="72963F4E" w:tentative="1">
      <w:start w:val="1"/>
      <w:numFmt w:val="bullet"/>
      <w:lvlText w:val="•"/>
      <w:lvlJc w:val="left"/>
      <w:pPr>
        <w:tabs>
          <w:tab w:val="num" w:pos="5040"/>
        </w:tabs>
        <w:ind w:left="5040" w:hanging="360"/>
      </w:pPr>
      <w:rPr>
        <w:rFonts w:ascii="Arial" w:hAnsi="Arial" w:hint="default"/>
      </w:rPr>
    </w:lvl>
    <w:lvl w:ilvl="7" w:tplc="0EF4F75C" w:tentative="1">
      <w:start w:val="1"/>
      <w:numFmt w:val="bullet"/>
      <w:lvlText w:val="•"/>
      <w:lvlJc w:val="left"/>
      <w:pPr>
        <w:tabs>
          <w:tab w:val="num" w:pos="5760"/>
        </w:tabs>
        <w:ind w:left="5760" w:hanging="360"/>
      </w:pPr>
      <w:rPr>
        <w:rFonts w:ascii="Arial" w:hAnsi="Arial" w:hint="default"/>
      </w:rPr>
    </w:lvl>
    <w:lvl w:ilvl="8" w:tplc="2C44B6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6227A8"/>
    <w:multiLevelType w:val="hybridMultilevel"/>
    <w:tmpl w:val="8FCAD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2692CB7"/>
    <w:multiLevelType w:val="multilevel"/>
    <w:tmpl w:val="178EEE20"/>
    <w:lvl w:ilvl="0">
      <w:start w:val="1"/>
      <w:numFmt w:val="bullet"/>
      <w:lvlText w:val=""/>
      <w:lvlJc w:val="left"/>
      <w:pPr>
        <w:ind w:left="284" w:hanging="284"/>
      </w:pPr>
      <w:rPr>
        <w:rFonts w:ascii="Symbol" w:hAnsi="Symbol" w:hint="default"/>
        <w:color w:val="3C5896" w:themeColor="accent1"/>
      </w:rPr>
    </w:lvl>
    <w:lvl w:ilvl="1">
      <w:start w:val="1"/>
      <w:numFmt w:val="bullet"/>
      <w:lvlText w:val="—"/>
      <w:lvlJc w:val="left"/>
      <w:pPr>
        <w:ind w:left="567" w:hanging="283"/>
      </w:pPr>
      <w:rPr>
        <w:rFonts w:ascii="Arial" w:hAnsi="Arial" w:hint="default"/>
        <w:color w:val="3C5896" w:themeColor="accent1"/>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71FA5E47"/>
    <w:multiLevelType w:val="hybridMultilevel"/>
    <w:tmpl w:val="32987F54"/>
    <w:lvl w:ilvl="0" w:tplc="26B2D056">
      <w:start w:val="1"/>
      <w:numFmt w:val="bullet"/>
      <w:lvlText w:val=""/>
      <w:lvlPicBulletId w:val="0"/>
      <w:lvlJc w:val="left"/>
      <w:pPr>
        <w:tabs>
          <w:tab w:val="num" w:pos="720"/>
        </w:tabs>
        <w:ind w:left="720" w:hanging="360"/>
      </w:pPr>
      <w:rPr>
        <w:rFonts w:ascii="Symbol" w:hAnsi="Symbol" w:hint="default"/>
      </w:rPr>
    </w:lvl>
    <w:lvl w:ilvl="1" w:tplc="00783410" w:tentative="1">
      <w:start w:val="1"/>
      <w:numFmt w:val="bullet"/>
      <w:lvlText w:val=""/>
      <w:lvlJc w:val="left"/>
      <w:pPr>
        <w:tabs>
          <w:tab w:val="num" w:pos="1440"/>
        </w:tabs>
        <w:ind w:left="1440" w:hanging="360"/>
      </w:pPr>
      <w:rPr>
        <w:rFonts w:ascii="Symbol" w:hAnsi="Symbol" w:hint="default"/>
      </w:rPr>
    </w:lvl>
    <w:lvl w:ilvl="2" w:tplc="A704F7B8" w:tentative="1">
      <w:start w:val="1"/>
      <w:numFmt w:val="bullet"/>
      <w:lvlText w:val=""/>
      <w:lvlJc w:val="left"/>
      <w:pPr>
        <w:tabs>
          <w:tab w:val="num" w:pos="2160"/>
        </w:tabs>
        <w:ind w:left="2160" w:hanging="360"/>
      </w:pPr>
      <w:rPr>
        <w:rFonts w:ascii="Symbol" w:hAnsi="Symbol" w:hint="default"/>
      </w:rPr>
    </w:lvl>
    <w:lvl w:ilvl="3" w:tplc="E3968366" w:tentative="1">
      <w:start w:val="1"/>
      <w:numFmt w:val="bullet"/>
      <w:lvlText w:val=""/>
      <w:lvlJc w:val="left"/>
      <w:pPr>
        <w:tabs>
          <w:tab w:val="num" w:pos="2880"/>
        </w:tabs>
        <w:ind w:left="2880" w:hanging="360"/>
      </w:pPr>
      <w:rPr>
        <w:rFonts w:ascii="Symbol" w:hAnsi="Symbol" w:hint="default"/>
      </w:rPr>
    </w:lvl>
    <w:lvl w:ilvl="4" w:tplc="3F6EA94A" w:tentative="1">
      <w:start w:val="1"/>
      <w:numFmt w:val="bullet"/>
      <w:lvlText w:val=""/>
      <w:lvlJc w:val="left"/>
      <w:pPr>
        <w:tabs>
          <w:tab w:val="num" w:pos="3600"/>
        </w:tabs>
        <w:ind w:left="3600" w:hanging="360"/>
      </w:pPr>
      <w:rPr>
        <w:rFonts w:ascii="Symbol" w:hAnsi="Symbol" w:hint="default"/>
      </w:rPr>
    </w:lvl>
    <w:lvl w:ilvl="5" w:tplc="FCBE9780" w:tentative="1">
      <w:start w:val="1"/>
      <w:numFmt w:val="bullet"/>
      <w:lvlText w:val=""/>
      <w:lvlJc w:val="left"/>
      <w:pPr>
        <w:tabs>
          <w:tab w:val="num" w:pos="4320"/>
        </w:tabs>
        <w:ind w:left="4320" w:hanging="360"/>
      </w:pPr>
      <w:rPr>
        <w:rFonts w:ascii="Symbol" w:hAnsi="Symbol" w:hint="default"/>
      </w:rPr>
    </w:lvl>
    <w:lvl w:ilvl="6" w:tplc="B1908AEA" w:tentative="1">
      <w:start w:val="1"/>
      <w:numFmt w:val="bullet"/>
      <w:lvlText w:val=""/>
      <w:lvlJc w:val="left"/>
      <w:pPr>
        <w:tabs>
          <w:tab w:val="num" w:pos="5040"/>
        </w:tabs>
        <w:ind w:left="5040" w:hanging="360"/>
      </w:pPr>
      <w:rPr>
        <w:rFonts w:ascii="Symbol" w:hAnsi="Symbol" w:hint="default"/>
      </w:rPr>
    </w:lvl>
    <w:lvl w:ilvl="7" w:tplc="9C9446BC" w:tentative="1">
      <w:start w:val="1"/>
      <w:numFmt w:val="bullet"/>
      <w:lvlText w:val=""/>
      <w:lvlJc w:val="left"/>
      <w:pPr>
        <w:tabs>
          <w:tab w:val="num" w:pos="5760"/>
        </w:tabs>
        <w:ind w:left="5760" w:hanging="360"/>
      </w:pPr>
      <w:rPr>
        <w:rFonts w:ascii="Symbol" w:hAnsi="Symbol" w:hint="default"/>
      </w:rPr>
    </w:lvl>
    <w:lvl w:ilvl="8" w:tplc="1EC2465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90F1287"/>
    <w:multiLevelType w:val="hybridMultilevel"/>
    <w:tmpl w:val="05F62C92"/>
    <w:lvl w:ilvl="0" w:tplc="5664D168">
      <w:start w:val="1"/>
      <w:numFmt w:val="bullet"/>
      <w:lvlText w:val=""/>
      <w:lvlJc w:val="left"/>
      <w:pPr>
        <w:tabs>
          <w:tab w:val="num" w:pos="720"/>
        </w:tabs>
        <w:ind w:left="720" w:hanging="360"/>
      </w:pPr>
      <w:rPr>
        <w:rFonts w:ascii="Symbol" w:hAnsi="Symbol" w:hint="default"/>
      </w:rPr>
    </w:lvl>
    <w:lvl w:ilvl="1" w:tplc="37BA48A4" w:tentative="1">
      <w:start w:val="1"/>
      <w:numFmt w:val="bullet"/>
      <w:lvlText w:val=""/>
      <w:lvlJc w:val="left"/>
      <w:pPr>
        <w:tabs>
          <w:tab w:val="num" w:pos="1440"/>
        </w:tabs>
        <w:ind w:left="1440" w:hanging="360"/>
      </w:pPr>
      <w:rPr>
        <w:rFonts w:ascii="Symbol" w:hAnsi="Symbol" w:hint="default"/>
      </w:rPr>
    </w:lvl>
    <w:lvl w:ilvl="2" w:tplc="15A6CC5C" w:tentative="1">
      <w:start w:val="1"/>
      <w:numFmt w:val="bullet"/>
      <w:lvlText w:val=""/>
      <w:lvlJc w:val="left"/>
      <w:pPr>
        <w:tabs>
          <w:tab w:val="num" w:pos="2160"/>
        </w:tabs>
        <w:ind w:left="2160" w:hanging="360"/>
      </w:pPr>
      <w:rPr>
        <w:rFonts w:ascii="Symbol" w:hAnsi="Symbol" w:hint="default"/>
      </w:rPr>
    </w:lvl>
    <w:lvl w:ilvl="3" w:tplc="A462ACB0" w:tentative="1">
      <w:start w:val="1"/>
      <w:numFmt w:val="bullet"/>
      <w:lvlText w:val=""/>
      <w:lvlJc w:val="left"/>
      <w:pPr>
        <w:tabs>
          <w:tab w:val="num" w:pos="2880"/>
        </w:tabs>
        <w:ind w:left="2880" w:hanging="360"/>
      </w:pPr>
      <w:rPr>
        <w:rFonts w:ascii="Symbol" w:hAnsi="Symbol" w:hint="default"/>
      </w:rPr>
    </w:lvl>
    <w:lvl w:ilvl="4" w:tplc="79FA0F92" w:tentative="1">
      <w:start w:val="1"/>
      <w:numFmt w:val="bullet"/>
      <w:lvlText w:val=""/>
      <w:lvlJc w:val="left"/>
      <w:pPr>
        <w:tabs>
          <w:tab w:val="num" w:pos="3600"/>
        </w:tabs>
        <w:ind w:left="3600" w:hanging="360"/>
      </w:pPr>
      <w:rPr>
        <w:rFonts w:ascii="Symbol" w:hAnsi="Symbol" w:hint="default"/>
      </w:rPr>
    </w:lvl>
    <w:lvl w:ilvl="5" w:tplc="9414365A" w:tentative="1">
      <w:start w:val="1"/>
      <w:numFmt w:val="bullet"/>
      <w:lvlText w:val=""/>
      <w:lvlJc w:val="left"/>
      <w:pPr>
        <w:tabs>
          <w:tab w:val="num" w:pos="4320"/>
        </w:tabs>
        <w:ind w:left="4320" w:hanging="360"/>
      </w:pPr>
      <w:rPr>
        <w:rFonts w:ascii="Symbol" w:hAnsi="Symbol" w:hint="default"/>
      </w:rPr>
    </w:lvl>
    <w:lvl w:ilvl="6" w:tplc="A902353C" w:tentative="1">
      <w:start w:val="1"/>
      <w:numFmt w:val="bullet"/>
      <w:lvlText w:val=""/>
      <w:lvlJc w:val="left"/>
      <w:pPr>
        <w:tabs>
          <w:tab w:val="num" w:pos="5040"/>
        </w:tabs>
        <w:ind w:left="5040" w:hanging="360"/>
      </w:pPr>
      <w:rPr>
        <w:rFonts w:ascii="Symbol" w:hAnsi="Symbol" w:hint="default"/>
      </w:rPr>
    </w:lvl>
    <w:lvl w:ilvl="7" w:tplc="B0FE9DE4" w:tentative="1">
      <w:start w:val="1"/>
      <w:numFmt w:val="bullet"/>
      <w:lvlText w:val=""/>
      <w:lvlJc w:val="left"/>
      <w:pPr>
        <w:tabs>
          <w:tab w:val="num" w:pos="5760"/>
        </w:tabs>
        <w:ind w:left="5760" w:hanging="360"/>
      </w:pPr>
      <w:rPr>
        <w:rFonts w:ascii="Symbol" w:hAnsi="Symbol" w:hint="default"/>
      </w:rPr>
    </w:lvl>
    <w:lvl w:ilvl="8" w:tplc="A78C187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DB270BD"/>
    <w:multiLevelType w:val="hybridMultilevel"/>
    <w:tmpl w:val="A22C23D6"/>
    <w:lvl w:ilvl="0" w:tplc="4E8A8B1A">
      <w:start w:val="1"/>
      <w:numFmt w:val="bullet"/>
      <w:lvlText w:val=""/>
      <w:lvlJc w:val="left"/>
      <w:pPr>
        <w:tabs>
          <w:tab w:val="num" w:pos="720"/>
        </w:tabs>
        <w:ind w:left="720" w:hanging="360"/>
      </w:pPr>
      <w:rPr>
        <w:rFonts w:ascii="Symbol" w:hAnsi="Symbol" w:hint="default"/>
      </w:rPr>
    </w:lvl>
    <w:lvl w:ilvl="1" w:tplc="10B8E00E" w:tentative="1">
      <w:start w:val="1"/>
      <w:numFmt w:val="bullet"/>
      <w:lvlText w:val=""/>
      <w:lvlJc w:val="left"/>
      <w:pPr>
        <w:tabs>
          <w:tab w:val="num" w:pos="1440"/>
        </w:tabs>
        <w:ind w:left="1440" w:hanging="360"/>
      </w:pPr>
      <w:rPr>
        <w:rFonts w:ascii="Symbol" w:hAnsi="Symbol" w:hint="default"/>
      </w:rPr>
    </w:lvl>
    <w:lvl w:ilvl="2" w:tplc="FA983B44" w:tentative="1">
      <w:start w:val="1"/>
      <w:numFmt w:val="bullet"/>
      <w:lvlText w:val=""/>
      <w:lvlJc w:val="left"/>
      <w:pPr>
        <w:tabs>
          <w:tab w:val="num" w:pos="2160"/>
        </w:tabs>
        <w:ind w:left="2160" w:hanging="360"/>
      </w:pPr>
      <w:rPr>
        <w:rFonts w:ascii="Symbol" w:hAnsi="Symbol" w:hint="default"/>
      </w:rPr>
    </w:lvl>
    <w:lvl w:ilvl="3" w:tplc="22C679BC" w:tentative="1">
      <w:start w:val="1"/>
      <w:numFmt w:val="bullet"/>
      <w:lvlText w:val=""/>
      <w:lvlJc w:val="left"/>
      <w:pPr>
        <w:tabs>
          <w:tab w:val="num" w:pos="2880"/>
        </w:tabs>
        <w:ind w:left="2880" w:hanging="360"/>
      </w:pPr>
      <w:rPr>
        <w:rFonts w:ascii="Symbol" w:hAnsi="Symbol" w:hint="default"/>
      </w:rPr>
    </w:lvl>
    <w:lvl w:ilvl="4" w:tplc="B4E895DE" w:tentative="1">
      <w:start w:val="1"/>
      <w:numFmt w:val="bullet"/>
      <w:lvlText w:val=""/>
      <w:lvlJc w:val="left"/>
      <w:pPr>
        <w:tabs>
          <w:tab w:val="num" w:pos="3600"/>
        </w:tabs>
        <w:ind w:left="3600" w:hanging="360"/>
      </w:pPr>
      <w:rPr>
        <w:rFonts w:ascii="Symbol" w:hAnsi="Symbol" w:hint="default"/>
      </w:rPr>
    </w:lvl>
    <w:lvl w:ilvl="5" w:tplc="F6049BE8" w:tentative="1">
      <w:start w:val="1"/>
      <w:numFmt w:val="bullet"/>
      <w:lvlText w:val=""/>
      <w:lvlJc w:val="left"/>
      <w:pPr>
        <w:tabs>
          <w:tab w:val="num" w:pos="4320"/>
        </w:tabs>
        <w:ind w:left="4320" w:hanging="360"/>
      </w:pPr>
      <w:rPr>
        <w:rFonts w:ascii="Symbol" w:hAnsi="Symbol" w:hint="default"/>
      </w:rPr>
    </w:lvl>
    <w:lvl w:ilvl="6" w:tplc="949A5036" w:tentative="1">
      <w:start w:val="1"/>
      <w:numFmt w:val="bullet"/>
      <w:lvlText w:val=""/>
      <w:lvlJc w:val="left"/>
      <w:pPr>
        <w:tabs>
          <w:tab w:val="num" w:pos="5040"/>
        </w:tabs>
        <w:ind w:left="5040" w:hanging="360"/>
      </w:pPr>
      <w:rPr>
        <w:rFonts w:ascii="Symbol" w:hAnsi="Symbol" w:hint="default"/>
      </w:rPr>
    </w:lvl>
    <w:lvl w:ilvl="7" w:tplc="969A1510" w:tentative="1">
      <w:start w:val="1"/>
      <w:numFmt w:val="bullet"/>
      <w:lvlText w:val=""/>
      <w:lvlJc w:val="left"/>
      <w:pPr>
        <w:tabs>
          <w:tab w:val="num" w:pos="5760"/>
        </w:tabs>
        <w:ind w:left="5760" w:hanging="360"/>
      </w:pPr>
      <w:rPr>
        <w:rFonts w:ascii="Symbol" w:hAnsi="Symbol" w:hint="default"/>
      </w:rPr>
    </w:lvl>
    <w:lvl w:ilvl="8" w:tplc="491288AE" w:tentative="1">
      <w:start w:val="1"/>
      <w:numFmt w:val="bullet"/>
      <w:lvlText w:val=""/>
      <w:lvlJc w:val="left"/>
      <w:pPr>
        <w:tabs>
          <w:tab w:val="num" w:pos="6480"/>
        </w:tabs>
        <w:ind w:left="6480" w:hanging="360"/>
      </w:pPr>
      <w:rPr>
        <w:rFonts w:ascii="Symbol" w:hAnsi="Symbol" w:hint="default"/>
      </w:rPr>
    </w:lvl>
  </w:abstractNum>
  <w:num w:numId="1">
    <w:abstractNumId w:val="18"/>
  </w:num>
  <w:num w:numId="2">
    <w:abstractNumId w:val="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7"/>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27"/>
  </w:num>
  <w:num w:numId="18">
    <w:abstractNumId w:val="11"/>
  </w:num>
  <w:num w:numId="19">
    <w:abstractNumId w:val="17"/>
  </w:num>
  <w:num w:numId="20">
    <w:abstractNumId w:val="12"/>
  </w:num>
  <w:num w:numId="21">
    <w:abstractNumId w:val="13"/>
  </w:num>
  <w:num w:numId="22">
    <w:abstractNumId w:val="29"/>
  </w:num>
  <w:num w:numId="23">
    <w:abstractNumId w:val="23"/>
  </w:num>
  <w:num w:numId="24">
    <w:abstractNumId w:val="28"/>
  </w:num>
  <w:num w:numId="25">
    <w:abstractNumId w:val="15"/>
  </w:num>
  <w:num w:numId="26">
    <w:abstractNumId w:val="16"/>
  </w:num>
  <w:num w:numId="27">
    <w:abstractNumId w:val="24"/>
  </w:num>
  <w:num w:numId="28">
    <w:abstractNumId w:val="21"/>
  </w:num>
  <w:num w:numId="29">
    <w:abstractNumId w:val="25"/>
  </w:num>
  <w:num w:numId="30">
    <w:abstractNumId w:val="19"/>
  </w:num>
  <w:num w:numId="31">
    <w:abstractNumId w:val="2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8A1"/>
    <w:rsid w:val="0000289B"/>
    <w:rsid w:val="000031C5"/>
    <w:rsid w:val="00003FE2"/>
    <w:rsid w:val="00004424"/>
    <w:rsid w:val="00007BC5"/>
    <w:rsid w:val="00010B2B"/>
    <w:rsid w:val="000110EB"/>
    <w:rsid w:val="0001146C"/>
    <w:rsid w:val="000120E1"/>
    <w:rsid w:val="0001213B"/>
    <w:rsid w:val="00015874"/>
    <w:rsid w:val="00015DC6"/>
    <w:rsid w:val="00017A14"/>
    <w:rsid w:val="0002296A"/>
    <w:rsid w:val="00030B97"/>
    <w:rsid w:val="00031EA8"/>
    <w:rsid w:val="0003205D"/>
    <w:rsid w:val="00033230"/>
    <w:rsid w:val="000360A2"/>
    <w:rsid w:val="00036216"/>
    <w:rsid w:val="00036F7D"/>
    <w:rsid w:val="000412BC"/>
    <w:rsid w:val="0004274D"/>
    <w:rsid w:val="00042891"/>
    <w:rsid w:val="00042A77"/>
    <w:rsid w:val="0004312A"/>
    <w:rsid w:val="00043DC7"/>
    <w:rsid w:val="00046511"/>
    <w:rsid w:val="000475F2"/>
    <w:rsid w:val="00050FE1"/>
    <w:rsid w:val="00052754"/>
    <w:rsid w:val="000531E5"/>
    <w:rsid w:val="000560E0"/>
    <w:rsid w:val="00056121"/>
    <w:rsid w:val="00057625"/>
    <w:rsid w:val="0006256F"/>
    <w:rsid w:val="000673D8"/>
    <w:rsid w:val="0007288D"/>
    <w:rsid w:val="00072FB3"/>
    <w:rsid w:val="00073F71"/>
    <w:rsid w:val="000757CD"/>
    <w:rsid w:val="000772D0"/>
    <w:rsid w:val="0007749B"/>
    <w:rsid w:val="00080AA0"/>
    <w:rsid w:val="00082075"/>
    <w:rsid w:val="000840B9"/>
    <w:rsid w:val="000845B7"/>
    <w:rsid w:val="00090518"/>
    <w:rsid w:val="00090688"/>
    <w:rsid w:val="000908DC"/>
    <w:rsid w:val="00091A73"/>
    <w:rsid w:val="00093976"/>
    <w:rsid w:val="00093A57"/>
    <w:rsid w:val="00093FC0"/>
    <w:rsid w:val="00094D45"/>
    <w:rsid w:val="000952B5"/>
    <w:rsid w:val="000954C6"/>
    <w:rsid w:val="00095BF2"/>
    <w:rsid w:val="000973C0"/>
    <w:rsid w:val="000A176F"/>
    <w:rsid w:val="000A2314"/>
    <w:rsid w:val="000A4C7D"/>
    <w:rsid w:val="000B4BD3"/>
    <w:rsid w:val="000C0A58"/>
    <w:rsid w:val="000C1ADA"/>
    <w:rsid w:val="000C2B78"/>
    <w:rsid w:val="000C62D8"/>
    <w:rsid w:val="000C6300"/>
    <w:rsid w:val="000C64EF"/>
    <w:rsid w:val="000C7AD5"/>
    <w:rsid w:val="000D22DC"/>
    <w:rsid w:val="000D6AFB"/>
    <w:rsid w:val="000E01B4"/>
    <w:rsid w:val="000E273C"/>
    <w:rsid w:val="000E3F07"/>
    <w:rsid w:val="000E542E"/>
    <w:rsid w:val="000E6DB5"/>
    <w:rsid w:val="000E7DBE"/>
    <w:rsid w:val="000F1692"/>
    <w:rsid w:val="000F1E72"/>
    <w:rsid w:val="000F2FD0"/>
    <w:rsid w:val="000F3DDC"/>
    <w:rsid w:val="000F5859"/>
    <w:rsid w:val="000F6589"/>
    <w:rsid w:val="000F6B96"/>
    <w:rsid w:val="000F6BF3"/>
    <w:rsid w:val="000F6BFE"/>
    <w:rsid w:val="000F6F98"/>
    <w:rsid w:val="00101580"/>
    <w:rsid w:val="0010232E"/>
    <w:rsid w:val="00103E68"/>
    <w:rsid w:val="00103F35"/>
    <w:rsid w:val="00104331"/>
    <w:rsid w:val="00104E23"/>
    <w:rsid w:val="00106A5D"/>
    <w:rsid w:val="001070ED"/>
    <w:rsid w:val="001074B8"/>
    <w:rsid w:val="00107B65"/>
    <w:rsid w:val="00114C31"/>
    <w:rsid w:val="00115CB3"/>
    <w:rsid w:val="001160A0"/>
    <w:rsid w:val="0012042B"/>
    <w:rsid w:val="00122645"/>
    <w:rsid w:val="00126589"/>
    <w:rsid w:val="00126EFC"/>
    <w:rsid w:val="001270E1"/>
    <w:rsid w:val="00130B43"/>
    <w:rsid w:val="00131956"/>
    <w:rsid w:val="0014115C"/>
    <w:rsid w:val="00141DD9"/>
    <w:rsid w:val="00142BAB"/>
    <w:rsid w:val="001434B5"/>
    <w:rsid w:val="0014438B"/>
    <w:rsid w:val="00144F5B"/>
    <w:rsid w:val="0014503D"/>
    <w:rsid w:val="00146671"/>
    <w:rsid w:val="00150DC9"/>
    <w:rsid w:val="001510DC"/>
    <w:rsid w:val="00153CCC"/>
    <w:rsid w:val="00154F87"/>
    <w:rsid w:val="001554AB"/>
    <w:rsid w:val="001576FA"/>
    <w:rsid w:val="0015789A"/>
    <w:rsid w:val="00160C51"/>
    <w:rsid w:val="001613BC"/>
    <w:rsid w:val="0016216F"/>
    <w:rsid w:val="00166F0A"/>
    <w:rsid w:val="00167B0F"/>
    <w:rsid w:val="00170EA0"/>
    <w:rsid w:val="001712E5"/>
    <w:rsid w:val="001716E5"/>
    <w:rsid w:val="00172235"/>
    <w:rsid w:val="00172F2A"/>
    <w:rsid w:val="0017565C"/>
    <w:rsid w:val="0017612B"/>
    <w:rsid w:val="00176863"/>
    <w:rsid w:val="00180D2D"/>
    <w:rsid w:val="00182249"/>
    <w:rsid w:val="00182ABE"/>
    <w:rsid w:val="00183BC3"/>
    <w:rsid w:val="00186F08"/>
    <w:rsid w:val="00194FDC"/>
    <w:rsid w:val="00196313"/>
    <w:rsid w:val="001A03F1"/>
    <w:rsid w:val="001A24FD"/>
    <w:rsid w:val="001A3B0D"/>
    <w:rsid w:val="001A3BA1"/>
    <w:rsid w:val="001A7F50"/>
    <w:rsid w:val="001B1829"/>
    <w:rsid w:val="001B1E17"/>
    <w:rsid w:val="001B1EA7"/>
    <w:rsid w:val="001B2B7B"/>
    <w:rsid w:val="001B5C4C"/>
    <w:rsid w:val="001B6C5A"/>
    <w:rsid w:val="001C0988"/>
    <w:rsid w:val="001C15E8"/>
    <w:rsid w:val="001C45C5"/>
    <w:rsid w:val="001C7968"/>
    <w:rsid w:val="001D2411"/>
    <w:rsid w:val="001D5FD4"/>
    <w:rsid w:val="001D6A23"/>
    <w:rsid w:val="001D6D90"/>
    <w:rsid w:val="001D7DCF"/>
    <w:rsid w:val="001E3CA0"/>
    <w:rsid w:val="001E40EE"/>
    <w:rsid w:val="001E4175"/>
    <w:rsid w:val="001E5DE4"/>
    <w:rsid w:val="001E63F0"/>
    <w:rsid w:val="001F0532"/>
    <w:rsid w:val="001F1504"/>
    <w:rsid w:val="001F4108"/>
    <w:rsid w:val="001F658F"/>
    <w:rsid w:val="001F6FDE"/>
    <w:rsid w:val="00200452"/>
    <w:rsid w:val="00205279"/>
    <w:rsid w:val="00205FF3"/>
    <w:rsid w:val="0020648B"/>
    <w:rsid w:val="00214107"/>
    <w:rsid w:val="00220439"/>
    <w:rsid w:val="00220650"/>
    <w:rsid w:val="002244D6"/>
    <w:rsid w:val="00225C3B"/>
    <w:rsid w:val="00225F73"/>
    <w:rsid w:val="0023086B"/>
    <w:rsid w:val="0023453D"/>
    <w:rsid w:val="0024069D"/>
    <w:rsid w:val="00240F1F"/>
    <w:rsid w:val="002445E9"/>
    <w:rsid w:val="002445FD"/>
    <w:rsid w:val="00245D3D"/>
    <w:rsid w:val="00246895"/>
    <w:rsid w:val="00254E9D"/>
    <w:rsid w:val="002560D5"/>
    <w:rsid w:val="0025654D"/>
    <w:rsid w:val="00256916"/>
    <w:rsid w:val="00260039"/>
    <w:rsid w:val="00260935"/>
    <w:rsid w:val="00262785"/>
    <w:rsid w:val="00262CBE"/>
    <w:rsid w:val="002634BE"/>
    <w:rsid w:val="002645B3"/>
    <w:rsid w:val="00270763"/>
    <w:rsid w:val="0027288F"/>
    <w:rsid w:val="00273327"/>
    <w:rsid w:val="002733FF"/>
    <w:rsid w:val="002737BA"/>
    <w:rsid w:val="00274527"/>
    <w:rsid w:val="00275674"/>
    <w:rsid w:val="0028081E"/>
    <w:rsid w:val="002808EB"/>
    <w:rsid w:val="00280EC0"/>
    <w:rsid w:val="00281514"/>
    <w:rsid w:val="0028451F"/>
    <w:rsid w:val="002862BA"/>
    <w:rsid w:val="00286AFC"/>
    <w:rsid w:val="00291506"/>
    <w:rsid w:val="00292679"/>
    <w:rsid w:val="00295033"/>
    <w:rsid w:val="002A0527"/>
    <w:rsid w:val="002A0C57"/>
    <w:rsid w:val="002A1DD4"/>
    <w:rsid w:val="002A4A3E"/>
    <w:rsid w:val="002A6DC5"/>
    <w:rsid w:val="002A6E39"/>
    <w:rsid w:val="002B0E43"/>
    <w:rsid w:val="002B10E6"/>
    <w:rsid w:val="002B3B78"/>
    <w:rsid w:val="002B53B3"/>
    <w:rsid w:val="002B53BA"/>
    <w:rsid w:val="002B6763"/>
    <w:rsid w:val="002B6BD3"/>
    <w:rsid w:val="002B7616"/>
    <w:rsid w:val="002B7A33"/>
    <w:rsid w:val="002C03B8"/>
    <w:rsid w:val="002C35FC"/>
    <w:rsid w:val="002C3E7A"/>
    <w:rsid w:val="002C6416"/>
    <w:rsid w:val="002D093A"/>
    <w:rsid w:val="002D21FD"/>
    <w:rsid w:val="002D35DE"/>
    <w:rsid w:val="002D3B9F"/>
    <w:rsid w:val="002D4CEA"/>
    <w:rsid w:val="002D6B78"/>
    <w:rsid w:val="002E3FC4"/>
    <w:rsid w:val="002E7CCE"/>
    <w:rsid w:val="002F6485"/>
    <w:rsid w:val="002F6A4D"/>
    <w:rsid w:val="00305934"/>
    <w:rsid w:val="00307948"/>
    <w:rsid w:val="00311AD2"/>
    <w:rsid w:val="00312081"/>
    <w:rsid w:val="0031295A"/>
    <w:rsid w:val="00312A7F"/>
    <w:rsid w:val="00313053"/>
    <w:rsid w:val="00313E41"/>
    <w:rsid w:val="00315343"/>
    <w:rsid w:val="00315993"/>
    <w:rsid w:val="00315BB9"/>
    <w:rsid w:val="00321AED"/>
    <w:rsid w:val="003224DE"/>
    <w:rsid w:val="00322D88"/>
    <w:rsid w:val="0032452B"/>
    <w:rsid w:val="00325817"/>
    <w:rsid w:val="00325DB7"/>
    <w:rsid w:val="003264E8"/>
    <w:rsid w:val="00327526"/>
    <w:rsid w:val="003317AF"/>
    <w:rsid w:val="00331819"/>
    <w:rsid w:val="00332A1B"/>
    <w:rsid w:val="0033312C"/>
    <w:rsid w:val="00340297"/>
    <w:rsid w:val="00340E4E"/>
    <w:rsid w:val="00341E83"/>
    <w:rsid w:val="00342EFB"/>
    <w:rsid w:val="0034490F"/>
    <w:rsid w:val="00346DA1"/>
    <w:rsid w:val="00347CC0"/>
    <w:rsid w:val="003513FE"/>
    <w:rsid w:val="00356489"/>
    <w:rsid w:val="0035745A"/>
    <w:rsid w:val="00361CC5"/>
    <w:rsid w:val="00363BCF"/>
    <w:rsid w:val="0036652E"/>
    <w:rsid w:val="0036676D"/>
    <w:rsid w:val="00370F06"/>
    <w:rsid w:val="00371075"/>
    <w:rsid w:val="00371B2D"/>
    <w:rsid w:val="003722F8"/>
    <w:rsid w:val="003742DC"/>
    <w:rsid w:val="003749BB"/>
    <w:rsid w:val="003756BC"/>
    <w:rsid w:val="003757C0"/>
    <w:rsid w:val="003773D6"/>
    <w:rsid w:val="003775A4"/>
    <w:rsid w:val="00383652"/>
    <w:rsid w:val="00384A9A"/>
    <w:rsid w:val="0038713F"/>
    <w:rsid w:val="00387425"/>
    <w:rsid w:val="003912D3"/>
    <w:rsid w:val="003915E2"/>
    <w:rsid w:val="00393B32"/>
    <w:rsid w:val="003951D3"/>
    <w:rsid w:val="003961BB"/>
    <w:rsid w:val="00396BC2"/>
    <w:rsid w:val="00397073"/>
    <w:rsid w:val="003A1648"/>
    <w:rsid w:val="003A17C4"/>
    <w:rsid w:val="003A1934"/>
    <w:rsid w:val="003A2323"/>
    <w:rsid w:val="003A27D3"/>
    <w:rsid w:val="003A421C"/>
    <w:rsid w:val="003A6EB2"/>
    <w:rsid w:val="003B05D3"/>
    <w:rsid w:val="003B1448"/>
    <w:rsid w:val="003B1CE0"/>
    <w:rsid w:val="003B2E91"/>
    <w:rsid w:val="003B3809"/>
    <w:rsid w:val="003B4D24"/>
    <w:rsid w:val="003B4F14"/>
    <w:rsid w:val="003B7D21"/>
    <w:rsid w:val="003B7EE5"/>
    <w:rsid w:val="003C0E29"/>
    <w:rsid w:val="003C1BFC"/>
    <w:rsid w:val="003C2A0D"/>
    <w:rsid w:val="003C583B"/>
    <w:rsid w:val="003C5A3A"/>
    <w:rsid w:val="003C6413"/>
    <w:rsid w:val="003C7412"/>
    <w:rsid w:val="003D1743"/>
    <w:rsid w:val="003D41A5"/>
    <w:rsid w:val="003D474E"/>
    <w:rsid w:val="003D5605"/>
    <w:rsid w:val="003D5FB9"/>
    <w:rsid w:val="003D6E4B"/>
    <w:rsid w:val="003D76B5"/>
    <w:rsid w:val="003D7D50"/>
    <w:rsid w:val="003E0116"/>
    <w:rsid w:val="003E0640"/>
    <w:rsid w:val="003E2217"/>
    <w:rsid w:val="003E3C5D"/>
    <w:rsid w:val="003E4B42"/>
    <w:rsid w:val="003E4B98"/>
    <w:rsid w:val="003E4C66"/>
    <w:rsid w:val="003E51F2"/>
    <w:rsid w:val="003E5E93"/>
    <w:rsid w:val="003F12B4"/>
    <w:rsid w:val="003F3212"/>
    <w:rsid w:val="00400F96"/>
    <w:rsid w:val="00402B81"/>
    <w:rsid w:val="004030FA"/>
    <w:rsid w:val="004045F4"/>
    <w:rsid w:val="004061D6"/>
    <w:rsid w:val="00406E38"/>
    <w:rsid w:val="004078B7"/>
    <w:rsid w:val="00410A34"/>
    <w:rsid w:val="0041252E"/>
    <w:rsid w:val="00415048"/>
    <w:rsid w:val="00415D87"/>
    <w:rsid w:val="0041676F"/>
    <w:rsid w:val="004206E7"/>
    <w:rsid w:val="00421AB5"/>
    <w:rsid w:val="00423291"/>
    <w:rsid w:val="00432295"/>
    <w:rsid w:val="0043241F"/>
    <w:rsid w:val="00434081"/>
    <w:rsid w:val="00437141"/>
    <w:rsid w:val="0043754A"/>
    <w:rsid w:val="00437CC1"/>
    <w:rsid w:val="00442569"/>
    <w:rsid w:val="00442F1A"/>
    <w:rsid w:val="00442F89"/>
    <w:rsid w:val="004465C4"/>
    <w:rsid w:val="00446C61"/>
    <w:rsid w:val="00447E41"/>
    <w:rsid w:val="00450921"/>
    <w:rsid w:val="00450955"/>
    <w:rsid w:val="0045181C"/>
    <w:rsid w:val="004526A2"/>
    <w:rsid w:val="004535A8"/>
    <w:rsid w:val="0045444D"/>
    <w:rsid w:val="00454587"/>
    <w:rsid w:val="00454804"/>
    <w:rsid w:val="0045573A"/>
    <w:rsid w:val="00455B3A"/>
    <w:rsid w:val="00460941"/>
    <w:rsid w:val="00460C8F"/>
    <w:rsid w:val="004610A2"/>
    <w:rsid w:val="0046490A"/>
    <w:rsid w:val="00464E0A"/>
    <w:rsid w:val="00466B65"/>
    <w:rsid w:val="004670B0"/>
    <w:rsid w:val="004677EA"/>
    <w:rsid w:val="00472551"/>
    <w:rsid w:val="0047335F"/>
    <w:rsid w:val="00473A30"/>
    <w:rsid w:val="00473E60"/>
    <w:rsid w:val="00474400"/>
    <w:rsid w:val="00477B69"/>
    <w:rsid w:val="004825F3"/>
    <w:rsid w:val="00482F91"/>
    <w:rsid w:val="004830A3"/>
    <w:rsid w:val="00484ED5"/>
    <w:rsid w:val="00485F35"/>
    <w:rsid w:val="004902F1"/>
    <w:rsid w:val="0049166E"/>
    <w:rsid w:val="004919E5"/>
    <w:rsid w:val="00497A63"/>
    <w:rsid w:val="004A0872"/>
    <w:rsid w:val="004A37B6"/>
    <w:rsid w:val="004A5350"/>
    <w:rsid w:val="004B071B"/>
    <w:rsid w:val="004B1B00"/>
    <w:rsid w:val="004B1D00"/>
    <w:rsid w:val="004B2E3D"/>
    <w:rsid w:val="004B48B0"/>
    <w:rsid w:val="004B5AA3"/>
    <w:rsid w:val="004B7536"/>
    <w:rsid w:val="004C14C4"/>
    <w:rsid w:val="004C4375"/>
    <w:rsid w:val="004C5C52"/>
    <w:rsid w:val="004C70E6"/>
    <w:rsid w:val="004D07C8"/>
    <w:rsid w:val="004D22D9"/>
    <w:rsid w:val="004D42E7"/>
    <w:rsid w:val="004D4B6C"/>
    <w:rsid w:val="004D65DF"/>
    <w:rsid w:val="004D6C2F"/>
    <w:rsid w:val="004E0BC5"/>
    <w:rsid w:val="004E136C"/>
    <w:rsid w:val="004E376C"/>
    <w:rsid w:val="004E4216"/>
    <w:rsid w:val="004E4FEC"/>
    <w:rsid w:val="004E6E5E"/>
    <w:rsid w:val="004E78A7"/>
    <w:rsid w:val="004F1D4D"/>
    <w:rsid w:val="004F5612"/>
    <w:rsid w:val="004F686A"/>
    <w:rsid w:val="004F69D5"/>
    <w:rsid w:val="004F6E04"/>
    <w:rsid w:val="00502284"/>
    <w:rsid w:val="005040F5"/>
    <w:rsid w:val="00504CFE"/>
    <w:rsid w:val="00504F7A"/>
    <w:rsid w:val="005063A8"/>
    <w:rsid w:val="0050655E"/>
    <w:rsid w:val="00506AED"/>
    <w:rsid w:val="00507F85"/>
    <w:rsid w:val="00511212"/>
    <w:rsid w:val="005122AB"/>
    <w:rsid w:val="00514750"/>
    <w:rsid w:val="00515752"/>
    <w:rsid w:val="005171D7"/>
    <w:rsid w:val="00517495"/>
    <w:rsid w:val="005174A5"/>
    <w:rsid w:val="005206B7"/>
    <w:rsid w:val="0052215C"/>
    <w:rsid w:val="005221F1"/>
    <w:rsid w:val="0052227A"/>
    <w:rsid w:val="00522D88"/>
    <w:rsid w:val="0052520C"/>
    <w:rsid w:val="00527568"/>
    <w:rsid w:val="00530CE0"/>
    <w:rsid w:val="005322AE"/>
    <w:rsid w:val="00536B38"/>
    <w:rsid w:val="00540089"/>
    <w:rsid w:val="005400E6"/>
    <w:rsid w:val="005409A9"/>
    <w:rsid w:val="00543254"/>
    <w:rsid w:val="00545AFA"/>
    <w:rsid w:val="005516D0"/>
    <w:rsid w:val="00552979"/>
    <w:rsid w:val="005536E4"/>
    <w:rsid w:val="0055375C"/>
    <w:rsid w:val="00554F9D"/>
    <w:rsid w:val="0055587B"/>
    <w:rsid w:val="005570E3"/>
    <w:rsid w:val="00557D04"/>
    <w:rsid w:val="00560AE0"/>
    <w:rsid w:val="00563CC5"/>
    <w:rsid w:val="00565477"/>
    <w:rsid w:val="0056599A"/>
    <w:rsid w:val="005674E3"/>
    <w:rsid w:val="00572D6C"/>
    <w:rsid w:val="005745DC"/>
    <w:rsid w:val="00576F92"/>
    <w:rsid w:val="00577065"/>
    <w:rsid w:val="00583EA8"/>
    <w:rsid w:val="00584FFE"/>
    <w:rsid w:val="005856A8"/>
    <w:rsid w:val="00585855"/>
    <w:rsid w:val="00585E8D"/>
    <w:rsid w:val="00586311"/>
    <w:rsid w:val="005914C5"/>
    <w:rsid w:val="00593981"/>
    <w:rsid w:val="005939FA"/>
    <w:rsid w:val="0059509E"/>
    <w:rsid w:val="00595E04"/>
    <w:rsid w:val="005A05F3"/>
    <w:rsid w:val="005A0A9F"/>
    <w:rsid w:val="005A140C"/>
    <w:rsid w:val="005A1A1B"/>
    <w:rsid w:val="005A3047"/>
    <w:rsid w:val="005A3466"/>
    <w:rsid w:val="005A3B75"/>
    <w:rsid w:val="005A4D60"/>
    <w:rsid w:val="005A6F4A"/>
    <w:rsid w:val="005A7C09"/>
    <w:rsid w:val="005B0A0A"/>
    <w:rsid w:val="005B2F21"/>
    <w:rsid w:val="005B3BB4"/>
    <w:rsid w:val="005B4519"/>
    <w:rsid w:val="005B4AC8"/>
    <w:rsid w:val="005B7CC3"/>
    <w:rsid w:val="005C1CA1"/>
    <w:rsid w:val="005C4485"/>
    <w:rsid w:val="005C475E"/>
    <w:rsid w:val="005C5791"/>
    <w:rsid w:val="005C59C6"/>
    <w:rsid w:val="005C5C64"/>
    <w:rsid w:val="005C6F14"/>
    <w:rsid w:val="005D67ED"/>
    <w:rsid w:val="005D6C3B"/>
    <w:rsid w:val="005E0785"/>
    <w:rsid w:val="005E1628"/>
    <w:rsid w:val="005E1F2F"/>
    <w:rsid w:val="005E23E2"/>
    <w:rsid w:val="005E2798"/>
    <w:rsid w:val="005E2CD2"/>
    <w:rsid w:val="005E56F7"/>
    <w:rsid w:val="005E77AF"/>
    <w:rsid w:val="005F41EC"/>
    <w:rsid w:val="005F4574"/>
    <w:rsid w:val="005F4A5A"/>
    <w:rsid w:val="005F6079"/>
    <w:rsid w:val="005F7111"/>
    <w:rsid w:val="006025E5"/>
    <w:rsid w:val="00606173"/>
    <w:rsid w:val="00610CBC"/>
    <w:rsid w:val="00615C3B"/>
    <w:rsid w:val="0062116E"/>
    <w:rsid w:val="00623354"/>
    <w:rsid w:val="006241F8"/>
    <w:rsid w:val="00630EBF"/>
    <w:rsid w:val="00631EB3"/>
    <w:rsid w:val="0063218C"/>
    <w:rsid w:val="00632ECC"/>
    <w:rsid w:val="00633F14"/>
    <w:rsid w:val="0063466A"/>
    <w:rsid w:val="00634C9B"/>
    <w:rsid w:val="006354CC"/>
    <w:rsid w:val="00635CA2"/>
    <w:rsid w:val="00641587"/>
    <w:rsid w:val="00643AC6"/>
    <w:rsid w:val="006471F0"/>
    <w:rsid w:val="0065275A"/>
    <w:rsid w:val="006546D4"/>
    <w:rsid w:val="0065785E"/>
    <w:rsid w:val="00657E61"/>
    <w:rsid w:val="006601E9"/>
    <w:rsid w:val="006604F4"/>
    <w:rsid w:val="00664398"/>
    <w:rsid w:val="00664A81"/>
    <w:rsid w:val="00664D0B"/>
    <w:rsid w:val="00665B62"/>
    <w:rsid w:val="00667915"/>
    <w:rsid w:val="00670A7E"/>
    <w:rsid w:val="00671EBF"/>
    <w:rsid w:val="006741CC"/>
    <w:rsid w:val="00674F19"/>
    <w:rsid w:val="00675E88"/>
    <w:rsid w:val="006761F1"/>
    <w:rsid w:val="00676822"/>
    <w:rsid w:val="006775F6"/>
    <w:rsid w:val="00682829"/>
    <w:rsid w:val="00682BBF"/>
    <w:rsid w:val="0068330F"/>
    <w:rsid w:val="00685A30"/>
    <w:rsid w:val="00685D69"/>
    <w:rsid w:val="006874D0"/>
    <w:rsid w:val="00690D99"/>
    <w:rsid w:val="00690E80"/>
    <w:rsid w:val="00691E98"/>
    <w:rsid w:val="006937E4"/>
    <w:rsid w:val="00694BFA"/>
    <w:rsid w:val="00696D4C"/>
    <w:rsid w:val="00696D94"/>
    <w:rsid w:val="006975E0"/>
    <w:rsid w:val="00697666"/>
    <w:rsid w:val="006A1C8D"/>
    <w:rsid w:val="006A1D92"/>
    <w:rsid w:val="006A2861"/>
    <w:rsid w:val="006A4BB5"/>
    <w:rsid w:val="006A5044"/>
    <w:rsid w:val="006A6576"/>
    <w:rsid w:val="006A6E3A"/>
    <w:rsid w:val="006A7C00"/>
    <w:rsid w:val="006A7EFF"/>
    <w:rsid w:val="006B3398"/>
    <w:rsid w:val="006B3788"/>
    <w:rsid w:val="006B4717"/>
    <w:rsid w:val="006B79E2"/>
    <w:rsid w:val="006C02D4"/>
    <w:rsid w:val="006C09FB"/>
    <w:rsid w:val="006C0B48"/>
    <w:rsid w:val="006C0E62"/>
    <w:rsid w:val="006C3D67"/>
    <w:rsid w:val="006C475D"/>
    <w:rsid w:val="006C6251"/>
    <w:rsid w:val="006C6297"/>
    <w:rsid w:val="006D3293"/>
    <w:rsid w:val="006D48A1"/>
    <w:rsid w:val="006D5C32"/>
    <w:rsid w:val="006D78F7"/>
    <w:rsid w:val="006E0CFB"/>
    <w:rsid w:val="006E124B"/>
    <w:rsid w:val="006E3476"/>
    <w:rsid w:val="006E6AE8"/>
    <w:rsid w:val="006F41A1"/>
    <w:rsid w:val="006F603D"/>
    <w:rsid w:val="0070208D"/>
    <w:rsid w:val="00705740"/>
    <w:rsid w:val="00710483"/>
    <w:rsid w:val="00710CE3"/>
    <w:rsid w:val="007126D7"/>
    <w:rsid w:val="00712BB0"/>
    <w:rsid w:val="007162FA"/>
    <w:rsid w:val="00717F3F"/>
    <w:rsid w:val="00723537"/>
    <w:rsid w:val="007239F9"/>
    <w:rsid w:val="00723C17"/>
    <w:rsid w:val="007257BB"/>
    <w:rsid w:val="00725973"/>
    <w:rsid w:val="00726DF1"/>
    <w:rsid w:val="00726F10"/>
    <w:rsid w:val="00735398"/>
    <w:rsid w:val="0073618A"/>
    <w:rsid w:val="007376A4"/>
    <w:rsid w:val="0074003B"/>
    <w:rsid w:val="00740227"/>
    <w:rsid w:val="0074115D"/>
    <w:rsid w:val="00745B26"/>
    <w:rsid w:val="00746F74"/>
    <w:rsid w:val="007504C2"/>
    <w:rsid w:val="00750CF8"/>
    <w:rsid w:val="00751469"/>
    <w:rsid w:val="00752385"/>
    <w:rsid w:val="007528B4"/>
    <w:rsid w:val="00753C1E"/>
    <w:rsid w:val="00755437"/>
    <w:rsid w:val="00756FC7"/>
    <w:rsid w:val="00757A90"/>
    <w:rsid w:val="007645C9"/>
    <w:rsid w:val="0076522F"/>
    <w:rsid w:val="00767362"/>
    <w:rsid w:val="00770331"/>
    <w:rsid w:val="007717AF"/>
    <w:rsid w:val="00773AD2"/>
    <w:rsid w:val="007750C5"/>
    <w:rsid w:val="00775E3E"/>
    <w:rsid w:val="00776476"/>
    <w:rsid w:val="0078130F"/>
    <w:rsid w:val="00784A19"/>
    <w:rsid w:val="0078611A"/>
    <w:rsid w:val="00787C62"/>
    <w:rsid w:val="00792D00"/>
    <w:rsid w:val="007934EF"/>
    <w:rsid w:val="00793972"/>
    <w:rsid w:val="007949B6"/>
    <w:rsid w:val="00794F76"/>
    <w:rsid w:val="0079746A"/>
    <w:rsid w:val="007A0A2E"/>
    <w:rsid w:val="007A149D"/>
    <w:rsid w:val="007A2714"/>
    <w:rsid w:val="007A279C"/>
    <w:rsid w:val="007A2CD4"/>
    <w:rsid w:val="007A3173"/>
    <w:rsid w:val="007A32A6"/>
    <w:rsid w:val="007A33C7"/>
    <w:rsid w:val="007A4400"/>
    <w:rsid w:val="007A57BB"/>
    <w:rsid w:val="007A6E3A"/>
    <w:rsid w:val="007B26ED"/>
    <w:rsid w:val="007B2840"/>
    <w:rsid w:val="007B3771"/>
    <w:rsid w:val="007B3D86"/>
    <w:rsid w:val="007B4760"/>
    <w:rsid w:val="007B47CC"/>
    <w:rsid w:val="007B4939"/>
    <w:rsid w:val="007B5B98"/>
    <w:rsid w:val="007C187F"/>
    <w:rsid w:val="007C1C2A"/>
    <w:rsid w:val="007C59C1"/>
    <w:rsid w:val="007C69FA"/>
    <w:rsid w:val="007D0C7B"/>
    <w:rsid w:val="007D1983"/>
    <w:rsid w:val="007D4372"/>
    <w:rsid w:val="007D4B9F"/>
    <w:rsid w:val="007D6F8C"/>
    <w:rsid w:val="007D759C"/>
    <w:rsid w:val="007D76BC"/>
    <w:rsid w:val="007D789D"/>
    <w:rsid w:val="007E1D65"/>
    <w:rsid w:val="007E2043"/>
    <w:rsid w:val="007E699B"/>
    <w:rsid w:val="007E746C"/>
    <w:rsid w:val="007E759E"/>
    <w:rsid w:val="007F3865"/>
    <w:rsid w:val="007F3A80"/>
    <w:rsid w:val="007F65D0"/>
    <w:rsid w:val="007F6BD4"/>
    <w:rsid w:val="007F7506"/>
    <w:rsid w:val="00801C91"/>
    <w:rsid w:val="008049B6"/>
    <w:rsid w:val="00805774"/>
    <w:rsid w:val="0081018E"/>
    <w:rsid w:val="0081050F"/>
    <w:rsid w:val="00810EF7"/>
    <w:rsid w:val="00811F81"/>
    <w:rsid w:val="008133AF"/>
    <w:rsid w:val="00817818"/>
    <w:rsid w:val="00821994"/>
    <w:rsid w:val="00822534"/>
    <w:rsid w:val="00826DF1"/>
    <w:rsid w:val="0082702A"/>
    <w:rsid w:val="0083003F"/>
    <w:rsid w:val="008317B2"/>
    <w:rsid w:val="008336F1"/>
    <w:rsid w:val="008340FA"/>
    <w:rsid w:val="008357EA"/>
    <w:rsid w:val="00836356"/>
    <w:rsid w:val="00836E68"/>
    <w:rsid w:val="0084076C"/>
    <w:rsid w:val="008417B8"/>
    <w:rsid w:val="008425EA"/>
    <w:rsid w:val="00842DA0"/>
    <w:rsid w:val="00844BC5"/>
    <w:rsid w:val="00853DFA"/>
    <w:rsid w:val="0085530D"/>
    <w:rsid w:val="00856780"/>
    <w:rsid w:val="008601D0"/>
    <w:rsid w:val="00860F67"/>
    <w:rsid w:val="0086228A"/>
    <w:rsid w:val="008624D8"/>
    <w:rsid w:val="008635B7"/>
    <w:rsid w:val="00863601"/>
    <w:rsid w:val="00867066"/>
    <w:rsid w:val="00867FD2"/>
    <w:rsid w:val="00871704"/>
    <w:rsid w:val="0087558A"/>
    <w:rsid w:val="008818B6"/>
    <w:rsid w:val="008851D0"/>
    <w:rsid w:val="00886606"/>
    <w:rsid w:val="00893B40"/>
    <w:rsid w:val="00894821"/>
    <w:rsid w:val="00896366"/>
    <w:rsid w:val="0089645E"/>
    <w:rsid w:val="00897937"/>
    <w:rsid w:val="008A0F47"/>
    <w:rsid w:val="008A0F79"/>
    <w:rsid w:val="008A35A4"/>
    <w:rsid w:val="008A7418"/>
    <w:rsid w:val="008B03B5"/>
    <w:rsid w:val="008B193E"/>
    <w:rsid w:val="008B1FDB"/>
    <w:rsid w:val="008B35EA"/>
    <w:rsid w:val="008B4BA5"/>
    <w:rsid w:val="008B52AA"/>
    <w:rsid w:val="008B59CD"/>
    <w:rsid w:val="008B5F65"/>
    <w:rsid w:val="008B7472"/>
    <w:rsid w:val="008C0766"/>
    <w:rsid w:val="008C0913"/>
    <w:rsid w:val="008C09FE"/>
    <w:rsid w:val="008C1723"/>
    <w:rsid w:val="008C190C"/>
    <w:rsid w:val="008C1EE8"/>
    <w:rsid w:val="008C2C61"/>
    <w:rsid w:val="008C3709"/>
    <w:rsid w:val="008C3A25"/>
    <w:rsid w:val="008C4982"/>
    <w:rsid w:val="008C6B90"/>
    <w:rsid w:val="008C6FA3"/>
    <w:rsid w:val="008C773E"/>
    <w:rsid w:val="008D67AE"/>
    <w:rsid w:val="008D7CCB"/>
    <w:rsid w:val="008D7D86"/>
    <w:rsid w:val="008E04DE"/>
    <w:rsid w:val="008E0576"/>
    <w:rsid w:val="008E0964"/>
    <w:rsid w:val="008E4190"/>
    <w:rsid w:val="008F202D"/>
    <w:rsid w:val="008F468C"/>
    <w:rsid w:val="008F5D2A"/>
    <w:rsid w:val="008F61F6"/>
    <w:rsid w:val="008F68ED"/>
    <w:rsid w:val="008F6A88"/>
    <w:rsid w:val="008F7B6E"/>
    <w:rsid w:val="00911148"/>
    <w:rsid w:val="0091355E"/>
    <w:rsid w:val="00913685"/>
    <w:rsid w:val="009136D6"/>
    <w:rsid w:val="00916BF9"/>
    <w:rsid w:val="00916C36"/>
    <w:rsid w:val="00920A9B"/>
    <w:rsid w:val="00921840"/>
    <w:rsid w:val="009218A5"/>
    <w:rsid w:val="009226D6"/>
    <w:rsid w:val="00922FBB"/>
    <w:rsid w:val="009241E7"/>
    <w:rsid w:val="00926A29"/>
    <w:rsid w:val="009301FB"/>
    <w:rsid w:val="00931124"/>
    <w:rsid w:val="00932EDB"/>
    <w:rsid w:val="0093314B"/>
    <w:rsid w:val="00935217"/>
    <w:rsid w:val="00940122"/>
    <w:rsid w:val="00940FE9"/>
    <w:rsid w:val="00942892"/>
    <w:rsid w:val="00943372"/>
    <w:rsid w:val="009445E8"/>
    <w:rsid w:val="00944A0A"/>
    <w:rsid w:val="0094593B"/>
    <w:rsid w:val="00946186"/>
    <w:rsid w:val="0094765E"/>
    <w:rsid w:val="00951B17"/>
    <w:rsid w:val="00951E7C"/>
    <w:rsid w:val="00952506"/>
    <w:rsid w:val="00953DD6"/>
    <w:rsid w:val="009566ED"/>
    <w:rsid w:val="0095699A"/>
    <w:rsid w:val="009653B8"/>
    <w:rsid w:val="00966592"/>
    <w:rsid w:val="0097090F"/>
    <w:rsid w:val="0097433B"/>
    <w:rsid w:val="00974D7F"/>
    <w:rsid w:val="00976749"/>
    <w:rsid w:val="00976AC1"/>
    <w:rsid w:val="00976F11"/>
    <w:rsid w:val="00977F7A"/>
    <w:rsid w:val="00980236"/>
    <w:rsid w:val="00982201"/>
    <w:rsid w:val="00982745"/>
    <w:rsid w:val="009917B0"/>
    <w:rsid w:val="0099367A"/>
    <w:rsid w:val="009956FF"/>
    <w:rsid w:val="0099716C"/>
    <w:rsid w:val="009A4B68"/>
    <w:rsid w:val="009A7383"/>
    <w:rsid w:val="009B0886"/>
    <w:rsid w:val="009B2A88"/>
    <w:rsid w:val="009B35B3"/>
    <w:rsid w:val="009B3939"/>
    <w:rsid w:val="009B600D"/>
    <w:rsid w:val="009B60B8"/>
    <w:rsid w:val="009C4985"/>
    <w:rsid w:val="009C5633"/>
    <w:rsid w:val="009D1094"/>
    <w:rsid w:val="009D4650"/>
    <w:rsid w:val="009D4DC0"/>
    <w:rsid w:val="009D5480"/>
    <w:rsid w:val="009D75A5"/>
    <w:rsid w:val="009E0410"/>
    <w:rsid w:val="009E0CC5"/>
    <w:rsid w:val="009E0EC3"/>
    <w:rsid w:val="009E1077"/>
    <w:rsid w:val="009E174E"/>
    <w:rsid w:val="009E3DCC"/>
    <w:rsid w:val="009E5959"/>
    <w:rsid w:val="009E7929"/>
    <w:rsid w:val="009F0313"/>
    <w:rsid w:val="009F04EA"/>
    <w:rsid w:val="009F2657"/>
    <w:rsid w:val="009F3C37"/>
    <w:rsid w:val="009F4443"/>
    <w:rsid w:val="009F4D05"/>
    <w:rsid w:val="009F5BC7"/>
    <w:rsid w:val="00A01747"/>
    <w:rsid w:val="00A0357B"/>
    <w:rsid w:val="00A03609"/>
    <w:rsid w:val="00A037ED"/>
    <w:rsid w:val="00A05C1B"/>
    <w:rsid w:val="00A06F4F"/>
    <w:rsid w:val="00A07229"/>
    <w:rsid w:val="00A10656"/>
    <w:rsid w:val="00A1196C"/>
    <w:rsid w:val="00A11F54"/>
    <w:rsid w:val="00A150C5"/>
    <w:rsid w:val="00A16BFE"/>
    <w:rsid w:val="00A17356"/>
    <w:rsid w:val="00A21EF6"/>
    <w:rsid w:val="00A23FC2"/>
    <w:rsid w:val="00A3113F"/>
    <w:rsid w:val="00A353E4"/>
    <w:rsid w:val="00A3601C"/>
    <w:rsid w:val="00A36414"/>
    <w:rsid w:val="00A36FE3"/>
    <w:rsid w:val="00A460F0"/>
    <w:rsid w:val="00A467B8"/>
    <w:rsid w:val="00A47095"/>
    <w:rsid w:val="00A50D7D"/>
    <w:rsid w:val="00A523D6"/>
    <w:rsid w:val="00A52D5D"/>
    <w:rsid w:val="00A52D78"/>
    <w:rsid w:val="00A5307B"/>
    <w:rsid w:val="00A53F08"/>
    <w:rsid w:val="00A53F38"/>
    <w:rsid w:val="00A547BB"/>
    <w:rsid w:val="00A5616F"/>
    <w:rsid w:val="00A577EB"/>
    <w:rsid w:val="00A60809"/>
    <w:rsid w:val="00A62718"/>
    <w:rsid w:val="00A666CF"/>
    <w:rsid w:val="00A673B1"/>
    <w:rsid w:val="00A72FF7"/>
    <w:rsid w:val="00A837D1"/>
    <w:rsid w:val="00A83B0C"/>
    <w:rsid w:val="00A83EBF"/>
    <w:rsid w:val="00A84AFA"/>
    <w:rsid w:val="00A85562"/>
    <w:rsid w:val="00A86182"/>
    <w:rsid w:val="00A86AA4"/>
    <w:rsid w:val="00A86DA3"/>
    <w:rsid w:val="00A86DDB"/>
    <w:rsid w:val="00A86E15"/>
    <w:rsid w:val="00A8741D"/>
    <w:rsid w:val="00A91EF5"/>
    <w:rsid w:val="00A938B2"/>
    <w:rsid w:val="00A939C1"/>
    <w:rsid w:val="00A94284"/>
    <w:rsid w:val="00A95B56"/>
    <w:rsid w:val="00A965A3"/>
    <w:rsid w:val="00A96884"/>
    <w:rsid w:val="00A979ED"/>
    <w:rsid w:val="00AA2496"/>
    <w:rsid w:val="00AA2ED0"/>
    <w:rsid w:val="00AA3B24"/>
    <w:rsid w:val="00AA583A"/>
    <w:rsid w:val="00AA59DA"/>
    <w:rsid w:val="00AA6481"/>
    <w:rsid w:val="00AA6CF5"/>
    <w:rsid w:val="00AB2BE3"/>
    <w:rsid w:val="00AB345B"/>
    <w:rsid w:val="00AB3590"/>
    <w:rsid w:val="00AB60AF"/>
    <w:rsid w:val="00AB79B6"/>
    <w:rsid w:val="00AC3F9D"/>
    <w:rsid w:val="00AC456C"/>
    <w:rsid w:val="00AC5E80"/>
    <w:rsid w:val="00AC7F5A"/>
    <w:rsid w:val="00AD2316"/>
    <w:rsid w:val="00AD2F00"/>
    <w:rsid w:val="00AD6746"/>
    <w:rsid w:val="00AE0965"/>
    <w:rsid w:val="00AE1DEA"/>
    <w:rsid w:val="00AE363C"/>
    <w:rsid w:val="00AE36C4"/>
    <w:rsid w:val="00AE3BE5"/>
    <w:rsid w:val="00AE41F0"/>
    <w:rsid w:val="00AF2F43"/>
    <w:rsid w:val="00AF41D9"/>
    <w:rsid w:val="00AF595F"/>
    <w:rsid w:val="00AF62E7"/>
    <w:rsid w:val="00AF63DD"/>
    <w:rsid w:val="00AF7057"/>
    <w:rsid w:val="00AF7717"/>
    <w:rsid w:val="00AF7C99"/>
    <w:rsid w:val="00B0033B"/>
    <w:rsid w:val="00B008B3"/>
    <w:rsid w:val="00B00C72"/>
    <w:rsid w:val="00B01A76"/>
    <w:rsid w:val="00B043DD"/>
    <w:rsid w:val="00B07FA0"/>
    <w:rsid w:val="00B108D1"/>
    <w:rsid w:val="00B10EC0"/>
    <w:rsid w:val="00B128EA"/>
    <w:rsid w:val="00B12A16"/>
    <w:rsid w:val="00B169D6"/>
    <w:rsid w:val="00B16D2A"/>
    <w:rsid w:val="00B242D1"/>
    <w:rsid w:val="00B254B3"/>
    <w:rsid w:val="00B32137"/>
    <w:rsid w:val="00B32BB9"/>
    <w:rsid w:val="00B34B4C"/>
    <w:rsid w:val="00B34E03"/>
    <w:rsid w:val="00B35774"/>
    <w:rsid w:val="00B367E8"/>
    <w:rsid w:val="00B40075"/>
    <w:rsid w:val="00B40D44"/>
    <w:rsid w:val="00B41218"/>
    <w:rsid w:val="00B424B1"/>
    <w:rsid w:val="00B435DF"/>
    <w:rsid w:val="00B441D1"/>
    <w:rsid w:val="00B457E7"/>
    <w:rsid w:val="00B45FC1"/>
    <w:rsid w:val="00B469F0"/>
    <w:rsid w:val="00B47009"/>
    <w:rsid w:val="00B47627"/>
    <w:rsid w:val="00B50E09"/>
    <w:rsid w:val="00B51C0A"/>
    <w:rsid w:val="00B538D0"/>
    <w:rsid w:val="00B55543"/>
    <w:rsid w:val="00B5574C"/>
    <w:rsid w:val="00B558AB"/>
    <w:rsid w:val="00B564DB"/>
    <w:rsid w:val="00B60001"/>
    <w:rsid w:val="00B600AD"/>
    <w:rsid w:val="00B6083A"/>
    <w:rsid w:val="00B61A98"/>
    <w:rsid w:val="00B61CE7"/>
    <w:rsid w:val="00B62EB6"/>
    <w:rsid w:val="00B64246"/>
    <w:rsid w:val="00B65541"/>
    <w:rsid w:val="00B65F50"/>
    <w:rsid w:val="00B660CF"/>
    <w:rsid w:val="00B66402"/>
    <w:rsid w:val="00B66809"/>
    <w:rsid w:val="00B672C3"/>
    <w:rsid w:val="00B67442"/>
    <w:rsid w:val="00B67BF0"/>
    <w:rsid w:val="00B67C6E"/>
    <w:rsid w:val="00B70ADC"/>
    <w:rsid w:val="00B73797"/>
    <w:rsid w:val="00B74179"/>
    <w:rsid w:val="00B74B23"/>
    <w:rsid w:val="00B760B9"/>
    <w:rsid w:val="00B76806"/>
    <w:rsid w:val="00B76C67"/>
    <w:rsid w:val="00B7759C"/>
    <w:rsid w:val="00B77BA5"/>
    <w:rsid w:val="00B77D14"/>
    <w:rsid w:val="00B80890"/>
    <w:rsid w:val="00B832E2"/>
    <w:rsid w:val="00B83659"/>
    <w:rsid w:val="00B84206"/>
    <w:rsid w:val="00B87867"/>
    <w:rsid w:val="00B91169"/>
    <w:rsid w:val="00B91455"/>
    <w:rsid w:val="00B91CDB"/>
    <w:rsid w:val="00B91E30"/>
    <w:rsid w:val="00B9312D"/>
    <w:rsid w:val="00B936E8"/>
    <w:rsid w:val="00B96364"/>
    <w:rsid w:val="00B97B7E"/>
    <w:rsid w:val="00BA002C"/>
    <w:rsid w:val="00BA2352"/>
    <w:rsid w:val="00BA4A36"/>
    <w:rsid w:val="00BA6395"/>
    <w:rsid w:val="00BA65FE"/>
    <w:rsid w:val="00BA66D7"/>
    <w:rsid w:val="00BB1147"/>
    <w:rsid w:val="00BB357D"/>
    <w:rsid w:val="00BB61BC"/>
    <w:rsid w:val="00BB76B4"/>
    <w:rsid w:val="00BC00C8"/>
    <w:rsid w:val="00BC0BEF"/>
    <w:rsid w:val="00BC11AE"/>
    <w:rsid w:val="00BC2C78"/>
    <w:rsid w:val="00BC2DEE"/>
    <w:rsid w:val="00BC3543"/>
    <w:rsid w:val="00BC3B63"/>
    <w:rsid w:val="00BD171E"/>
    <w:rsid w:val="00BD1C9D"/>
    <w:rsid w:val="00BD442B"/>
    <w:rsid w:val="00BD4F83"/>
    <w:rsid w:val="00BD5BBC"/>
    <w:rsid w:val="00BD5FF3"/>
    <w:rsid w:val="00BD61DB"/>
    <w:rsid w:val="00BE373C"/>
    <w:rsid w:val="00BE49AF"/>
    <w:rsid w:val="00BE4D4C"/>
    <w:rsid w:val="00BE658A"/>
    <w:rsid w:val="00BE74DF"/>
    <w:rsid w:val="00BF0850"/>
    <w:rsid w:val="00BF09C9"/>
    <w:rsid w:val="00BF3108"/>
    <w:rsid w:val="00BF36BA"/>
    <w:rsid w:val="00BF36EB"/>
    <w:rsid w:val="00BF7167"/>
    <w:rsid w:val="00C00663"/>
    <w:rsid w:val="00C03086"/>
    <w:rsid w:val="00C04F34"/>
    <w:rsid w:val="00C0527D"/>
    <w:rsid w:val="00C067C0"/>
    <w:rsid w:val="00C06E78"/>
    <w:rsid w:val="00C10F6A"/>
    <w:rsid w:val="00C11ADA"/>
    <w:rsid w:val="00C12015"/>
    <w:rsid w:val="00C1312A"/>
    <w:rsid w:val="00C13148"/>
    <w:rsid w:val="00C132D7"/>
    <w:rsid w:val="00C15B4B"/>
    <w:rsid w:val="00C20042"/>
    <w:rsid w:val="00C20680"/>
    <w:rsid w:val="00C20B52"/>
    <w:rsid w:val="00C20E46"/>
    <w:rsid w:val="00C22626"/>
    <w:rsid w:val="00C25599"/>
    <w:rsid w:val="00C32275"/>
    <w:rsid w:val="00C33C86"/>
    <w:rsid w:val="00C347A5"/>
    <w:rsid w:val="00C35689"/>
    <w:rsid w:val="00C36B0C"/>
    <w:rsid w:val="00C37DB1"/>
    <w:rsid w:val="00C4006D"/>
    <w:rsid w:val="00C40731"/>
    <w:rsid w:val="00C41C8F"/>
    <w:rsid w:val="00C41CEF"/>
    <w:rsid w:val="00C440C7"/>
    <w:rsid w:val="00C44453"/>
    <w:rsid w:val="00C459AF"/>
    <w:rsid w:val="00C47C72"/>
    <w:rsid w:val="00C50099"/>
    <w:rsid w:val="00C5169C"/>
    <w:rsid w:val="00C51744"/>
    <w:rsid w:val="00C53926"/>
    <w:rsid w:val="00C539FE"/>
    <w:rsid w:val="00C608C1"/>
    <w:rsid w:val="00C614AF"/>
    <w:rsid w:val="00C62814"/>
    <w:rsid w:val="00C62BB1"/>
    <w:rsid w:val="00C64905"/>
    <w:rsid w:val="00C65655"/>
    <w:rsid w:val="00C65F63"/>
    <w:rsid w:val="00C66337"/>
    <w:rsid w:val="00C6745B"/>
    <w:rsid w:val="00C67D0E"/>
    <w:rsid w:val="00C70249"/>
    <w:rsid w:val="00C71C69"/>
    <w:rsid w:val="00C7215A"/>
    <w:rsid w:val="00C7369C"/>
    <w:rsid w:val="00C7456C"/>
    <w:rsid w:val="00C75DB6"/>
    <w:rsid w:val="00C76896"/>
    <w:rsid w:val="00C775D3"/>
    <w:rsid w:val="00C81A2C"/>
    <w:rsid w:val="00C82365"/>
    <w:rsid w:val="00C828F6"/>
    <w:rsid w:val="00C863CC"/>
    <w:rsid w:val="00C86757"/>
    <w:rsid w:val="00C901F9"/>
    <w:rsid w:val="00C90D15"/>
    <w:rsid w:val="00C92385"/>
    <w:rsid w:val="00C94539"/>
    <w:rsid w:val="00C952AE"/>
    <w:rsid w:val="00C97159"/>
    <w:rsid w:val="00CA1186"/>
    <w:rsid w:val="00CA26AF"/>
    <w:rsid w:val="00CA595C"/>
    <w:rsid w:val="00CB09A3"/>
    <w:rsid w:val="00CB1F6F"/>
    <w:rsid w:val="00CB20A5"/>
    <w:rsid w:val="00CB2AFE"/>
    <w:rsid w:val="00CB3605"/>
    <w:rsid w:val="00CB46A9"/>
    <w:rsid w:val="00CC1222"/>
    <w:rsid w:val="00CC1392"/>
    <w:rsid w:val="00CC5A52"/>
    <w:rsid w:val="00CC5E11"/>
    <w:rsid w:val="00CD0645"/>
    <w:rsid w:val="00CD125A"/>
    <w:rsid w:val="00CD1A72"/>
    <w:rsid w:val="00CD1CDF"/>
    <w:rsid w:val="00CD1D4E"/>
    <w:rsid w:val="00CD202A"/>
    <w:rsid w:val="00CD2409"/>
    <w:rsid w:val="00CD3451"/>
    <w:rsid w:val="00CD3D66"/>
    <w:rsid w:val="00CD3E56"/>
    <w:rsid w:val="00CD6B3A"/>
    <w:rsid w:val="00CD78EE"/>
    <w:rsid w:val="00CF0ED5"/>
    <w:rsid w:val="00CF1FE1"/>
    <w:rsid w:val="00CF30BF"/>
    <w:rsid w:val="00CF3750"/>
    <w:rsid w:val="00CF3C17"/>
    <w:rsid w:val="00CF4816"/>
    <w:rsid w:val="00D014C4"/>
    <w:rsid w:val="00D01853"/>
    <w:rsid w:val="00D01DDE"/>
    <w:rsid w:val="00D03AD5"/>
    <w:rsid w:val="00D04261"/>
    <w:rsid w:val="00D04808"/>
    <w:rsid w:val="00D04D8F"/>
    <w:rsid w:val="00D0552C"/>
    <w:rsid w:val="00D110B8"/>
    <w:rsid w:val="00D1179E"/>
    <w:rsid w:val="00D11825"/>
    <w:rsid w:val="00D126F2"/>
    <w:rsid w:val="00D13D8D"/>
    <w:rsid w:val="00D14B4C"/>
    <w:rsid w:val="00D16542"/>
    <w:rsid w:val="00D204C7"/>
    <w:rsid w:val="00D21093"/>
    <w:rsid w:val="00D21A49"/>
    <w:rsid w:val="00D22A98"/>
    <w:rsid w:val="00D23913"/>
    <w:rsid w:val="00D24326"/>
    <w:rsid w:val="00D24661"/>
    <w:rsid w:val="00D24F86"/>
    <w:rsid w:val="00D27A6C"/>
    <w:rsid w:val="00D27B35"/>
    <w:rsid w:val="00D305C4"/>
    <w:rsid w:val="00D3398C"/>
    <w:rsid w:val="00D342BB"/>
    <w:rsid w:val="00D343CB"/>
    <w:rsid w:val="00D349B5"/>
    <w:rsid w:val="00D37D38"/>
    <w:rsid w:val="00D403D6"/>
    <w:rsid w:val="00D40F1A"/>
    <w:rsid w:val="00D41735"/>
    <w:rsid w:val="00D43F4A"/>
    <w:rsid w:val="00D4534B"/>
    <w:rsid w:val="00D459DB"/>
    <w:rsid w:val="00D45E9C"/>
    <w:rsid w:val="00D46C0A"/>
    <w:rsid w:val="00D50A23"/>
    <w:rsid w:val="00D5134D"/>
    <w:rsid w:val="00D5147D"/>
    <w:rsid w:val="00D51E84"/>
    <w:rsid w:val="00D52C72"/>
    <w:rsid w:val="00D538F5"/>
    <w:rsid w:val="00D5476E"/>
    <w:rsid w:val="00D549A4"/>
    <w:rsid w:val="00D60D46"/>
    <w:rsid w:val="00D61475"/>
    <w:rsid w:val="00D61B39"/>
    <w:rsid w:val="00D64C27"/>
    <w:rsid w:val="00D664BD"/>
    <w:rsid w:val="00D67710"/>
    <w:rsid w:val="00D70D1D"/>
    <w:rsid w:val="00D7207C"/>
    <w:rsid w:val="00D72E41"/>
    <w:rsid w:val="00D760CC"/>
    <w:rsid w:val="00D76101"/>
    <w:rsid w:val="00D77F25"/>
    <w:rsid w:val="00D80219"/>
    <w:rsid w:val="00D810CF"/>
    <w:rsid w:val="00D83212"/>
    <w:rsid w:val="00D83A3F"/>
    <w:rsid w:val="00D86941"/>
    <w:rsid w:val="00D87BC5"/>
    <w:rsid w:val="00D9216C"/>
    <w:rsid w:val="00D96426"/>
    <w:rsid w:val="00D974F4"/>
    <w:rsid w:val="00D9762E"/>
    <w:rsid w:val="00DA1964"/>
    <w:rsid w:val="00DA28DC"/>
    <w:rsid w:val="00DA298B"/>
    <w:rsid w:val="00DA360B"/>
    <w:rsid w:val="00DA440D"/>
    <w:rsid w:val="00DA53AB"/>
    <w:rsid w:val="00DA7C53"/>
    <w:rsid w:val="00DB111D"/>
    <w:rsid w:val="00DB2D76"/>
    <w:rsid w:val="00DB30C4"/>
    <w:rsid w:val="00DB4C2F"/>
    <w:rsid w:val="00DB5690"/>
    <w:rsid w:val="00DB5946"/>
    <w:rsid w:val="00DB68B5"/>
    <w:rsid w:val="00DC05E6"/>
    <w:rsid w:val="00DC3482"/>
    <w:rsid w:val="00DC35D0"/>
    <w:rsid w:val="00DC63CA"/>
    <w:rsid w:val="00DC73BB"/>
    <w:rsid w:val="00DC79C9"/>
    <w:rsid w:val="00DD13F7"/>
    <w:rsid w:val="00DD23ED"/>
    <w:rsid w:val="00DD472D"/>
    <w:rsid w:val="00DD7E7F"/>
    <w:rsid w:val="00DE0F75"/>
    <w:rsid w:val="00DE1EAB"/>
    <w:rsid w:val="00DE278E"/>
    <w:rsid w:val="00DE4E2B"/>
    <w:rsid w:val="00DE5BE3"/>
    <w:rsid w:val="00DE5E20"/>
    <w:rsid w:val="00DE7713"/>
    <w:rsid w:val="00DF3A25"/>
    <w:rsid w:val="00DF50CD"/>
    <w:rsid w:val="00DF6811"/>
    <w:rsid w:val="00DF7794"/>
    <w:rsid w:val="00E00D15"/>
    <w:rsid w:val="00E01219"/>
    <w:rsid w:val="00E04F27"/>
    <w:rsid w:val="00E05AB5"/>
    <w:rsid w:val="00E05EAE"/>
    <w:rsid w:val="00E1073A"/>
    <w:rsid w:val="00E111F4"/>
    <w:rsid w:val="00E11C5B"/>
    <w:rsid w:val="00E14B5C"/>
    <w:rsid w:val="00E1505A"/>
    <w:rsid w:val="00E16488"/>
    <w:rsid w:val="00E178A1"/>
    <w:rsid w:val="00E1792C"/>
    <w:rsid w:val="00E23729"/>
    <w:rsid w:val="00E24F34"/>
    <w:rsid w:val="00E26491"/>
    <w:rsid w:val="00E3174A"/>
    <w:rsid w:val="00E424D1"/>
    <w:rsid w:val="00E439C9"/>
    <w:rsid w:val="00E43DA9"/>
    <w:rsid w:val="00E44652"/>
    <w:rsid w:val="00E44C50"/>
    <w:rsid w:val="00E457A8"/>
    <w:rsid w:val="00E45923"/>
    <w:rsid w:val="00E46FEA"/>
    <w:rsid w:val="00E5115F"/>
    <w:rsid w:val="00E51AD9"/>
    <w:rsid w:val="00E52486"/>
    <w:rsid w:val="00E57FAC"/>
    <w:rsid w:val="00E60AF5"/>
    <w:rsid w:val="00E61D1E"/>
    <w:rsid w:val="00E62CEC"/>
    <w:rsid w:val="00E67F25"/>
    <w:rsid w:val="00E700B9"/>
    <w:rsid w:val="00E70B37"/>
    <w:rsid w:val="00E7140F"/>
    <w:rsid w:val="00E72101"/>
    <w:rsid w:val="00E73172"/>
    <w:rsid w:val="00E75135"/>
    <w:rsid w:val="00E751D4"/>
    <w:rsid w:val="00E7557A"/>
    <w:rsid w:val="00E76C62"/>
    <w:rsid w:val="00E77065"/>
    <w:rsid w:val="00E77AA4"/>
    <w:rsid w:val="00E80521"/>
    <w:rsid w:val="00E82BCC"/>
    <w:rsid w:val="00E83BEF"/>
    <w:rsid w:val="00E85681"/>
    <w:rsid w:val="00E86057"/>
    <w:rsid w:val="00E87F06"/>
    <w:rsid w:val="00E95399"/>
    <w:rsid w:val="00E961D6"/>
    <w:rsid w:val="00E964A1"/>
    <w:rsid w:val="00E96808"/>
    <w:rsid w:val="00E9761B"/>
    <w:rsid w:val="00E97ED2"/>
    <w:rsid w:val="00EA1E34"/>
    <w:rsid w:val="00EA2C98"/>
    <w:rsid w:val="00EA31CE"/>
    <w:rsid w:val="00EA47ED"/>
    <w:rsid w:val="00EA59F0"/>
    <w:rsid w:val="00EB02C3"/>
    <w:rsid w:val="00EB0BC8"/>
    <w:rsid w:val="00EB37DD"/>
    <w:rsid w:val="00EB5148"/>
    <w:rsid w:val="00EB5612"/>
    <w:rsid w:val="00EC0E96"/>
    <w:rsid w:val="00EC1881"/>
    <w:rsid w:val="00EC3500"/>
    <w:rsid w:val="00EC5DD8"/>
    <w:rsid w:val="00EC60AA"/>
    <w:rsid w:val="00EC73FA"/>
    <w:rsid w:val="00EC7637"/>
    <w:rsid w:val="00EC7AB4"/>
    <w:rsid w:val="00ED04FD"/>
    <w:rsid w:val="00ED53E7"/>
    <w:rsid w:val="00ED70D1"/>
    <w:rsid w:val="00EE4B9C"/>
    <w:rsid w:val="00EE7A61"/>
    <w:rsid w:val="00EE7DB5"/>
    <w:rsid w:val="00EF39CD"/>
    <w:rsid w:val="00EF4AFE"/>
    <w:rsid w:val="00EF7CB2"/>
    <w:rsid w:val="00F00A9E"/>
    <w:rsid w:val="00F03941"/>
    <w:rsid w:val="00F03AB1"/>
    <w:rsid w:val="00F063A0"/>
    <w:rsid w:val="00F06756"/>
    <w:rsid w:val="00F0748A"/>
    <w:rsid w:val="00F0794B"/>
    <w:rsid w:val="00F10C15"/>
    <w:rsid w:val="00F112B3"/>
    <w:rsid w:val="00F11AAD"/>
    <w:rsid w:val="00F139AD"/>
    <w:rsid w:val="00F16BD8"/>
    <w:rsid w:val="00F216CB"/>
    <w:rsid w:val="00F2327E"/>
    <w:rsid w:val="00F23B62"/>
    <w:rsid w:val="00F269D4"/>
    <w:rsid w:val="00F271EA"/>
    <w:rsid w:val="00F27F26"/>
    <w:rsid w:val="00F308DB"/>
    <w:rsid w:val="00F30D29"/>
    <w:rsid w:val="00F318DC"/>
    <w:rsid w:val="00F336E6"/>
    <w:rsid w:val="00F34E77"/>
    <w:rsid w:val="00F401E2"/>
    <w:rsid w:val="00F41881"/>
    <w:rsid w:val="00F429E0"/>
    <w:rsid w:val="00F431C5"/>
    <w:rsid w:val="00F457E9"/>
    <w:rsid w:val="00F46479"/>
    <w:rsid w:val="00F50129"/>
    <w:rsid w:val="00F5016A"/>
    <w:rsid w:val="00F51590"/>
    <w:rsid w:val="00F52329"/>
    <w:rsid w:val="00F53BA5"/>
    <w:rsid w:val="00F55671"/>
    <w:rsid w:val="00F606DA"/>
    <w:rsid w:val="00F6152E"/>
    <w:rsid w:val="00F61C00"/>
    <w:rsid w:val="00F6795B"/>
    <w:rsid w:val="00F67CD4"/>
    <w:rsid w:val="00F73039"/>
    <w:rsid w:val="00F73DB3"/>
    <w:rsid w:val="00F768CA"/>
    <w:rsid w:val="00F77379"/>
    <w:rsid w:val="00F778DF"/>
    <w:rsid w:val="00F80073"/>
    <w:rsid w:val="00F813D6"/>
    <w:rsid w:val="00F81AC3"/>
    <w:rsid w:val="00F82CF1"/>
    <w:rsid w:val="00F853AD"/>
    <w:rsid w:val="00F85C4D"/>
    <w:rsid w:val="00F909E6"/>
    <w:rsid w:val="00F90A90"/>
    <w:rsid w:val="00F91F5F"/>
    <w:rsid w:val="00F92493"/>
    <w:rsid w:val="00F92889"/>
    <w:rsid w:val="00F92A64"/>
    <w:rsid w:val="00F9300C"/>
    <w:rsid w:val="00F93561"/>
    <w:rsid w:val="00F95B73"/>
    <w:rsid w:val="00F968E2"/>
    <w:rsid w:val="00FA2BA4"/>
    <w:rsid w:val="00FA3179"/>
    <w:rsid w:val="00FA771C"/>
    <w:rsid w:val="00FA78BC"/>
    <w:rsid w:val="00FB0211"/>
    <w:rsid w:val="00FB128F"/>
    <w:rsid w:val="00FB2685"/>
    <w:rsid w:val="00FB361B"/>
    <w:rsid w:val="00FB3878"/>
    <w:rsid w:val="00FB38A1"/>
    <w:rsid w:val="00FB590D"/>
    <w:rsid w:val="00FC1EC3"/>
    <w:rsid w:val="00FD0D3E"/>
    <w:rsid w:val="00FD71E4"/>
    <w:rsid w:val="00FD785E"/>
    <w:rsid w:val="00FE074F"/>
    <w:rsid w:val="00FE4120"/>
    <w:rsid w:val="00FE46F4"/>
    <w:rsid w:val="00FE7B88"/>
    <w:rsid w:val="00FF2BBD"/>
    <w:rsid w:val="00FF3784"/>
    <w:rsid w:val="00FF7B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8BC7D"/>
  <w15:docId w15:val="{1AA7AEA8-63D3-4D71-9BD2-80AE3CFD9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2"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5" w:qFormat="1"/>
    <w:lsdException w:name="List Number" w:semiHidden="1" w:uiPriority="7"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nhideWhenUsed="1"/>
    <w:lsdException w:name="List Bullet 4" w:semiHidden="1" w:unhideWhenUsed="1"/>
    <w:lsdException w:name="List Bullet 5" w:semiHidden="1" w:unhideWhenUsed="1"/>
    <w:lsdException w:name="List Number 2" w:semiHidden="1" w:uiPriority="1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E457A8"/>
  </w:style>
  <w:style w:type="paragraph" w:styleId="Heading1">
    <w:name w:val="heading 1"/>
    <w:basedOn w:val="Normal"/>
    <w:next w:val="Normal"/>
    <w:link w:val="Heading1Char"/>
    <w:uiPriority w:val="1"/>
    <w:qFormat/>
    <w:rsid w:val="000908DC"/>
    <w:pPr>
      <w:keepNext/>
      <w:keepLines/>
      <w:pageBreakBefore/>
      <w:numPr>
        <w:numId w:val="4"/>
      </w:numPr>
      <w:spacing w:after="240" w:line="420" w:lineRule="exact"/>
      <w:outlineLvl w:val="0"/>
    </w:pPr>
    <w:rPr>
      <w:rFonts w:eastAsiaTheme="majorEastAsia" w:cstheme="majorBidi"/>
      <w:b/>
      <w:bCs/>
      <w:color w:val="3C5896" w:themeColor="accent1"/>
      <w:sz w:val="42"/>
      <w:szCs w:val="28"/>
    </w:rPr>
  </w:style>
  <w:style w:type="paragraph" w:styleId="Heading2">
    <w:name w:val="heading 2"/>
    <w:basedOn w:val="Normal"/>
    <w:next w:val="Normal"/>
    <w:link w:val="Heading2Char"/>
    <w:uiPriority w:val="2"/>
    <w:qFormat/>
    <w:rsid w:val="00E82BCC"/>
    <w:pPr>
      <w:keepNext/>
      <w:keepLines/>
      <w:numPr>
        <w:ilvl w:val="1"/>
        <w:numId w:val="4"/>
      </w:numPr>
      <w:spacing w:before="200" w:after="120" w:line="240" w:lineRule="auto"/>
      <w:outlineLvl w:val="1"/>
    </w:pPr>
    <w:rPr>
      <w:rFonts w:eastAsiaTheme="majorEastAsia" w:cstheme="majorBidi"/>
      <w:b/>
      <w:bCs/>
      <w:color w:val="3C5896" w:themeColor="accent1"/>
      <w:sz w:val="30"/>
      <w:szCs w:val="26"/>
    </w:rPr>
  </w:style>
  <w:style w:type="paragraph" w:styleId="Heading3">
    <w:name w:val="heading 3"/>
    <w:basedOn w:val="Normal"/>
    <w:next w:val="Normal"/>
    <w:link w:val="Heading3Char"/>
    <w:uiPriority w:val="3"/>
    <w:qFormat/>
    <w:rsid w:val="004825F3"/>
    <w:pPr>
      <w:keepNext/>
      <w:keepLines/>
      <w:numPr>
        <w:ilvl w:val="2"/>
        <w:numId w:val="4"/>
      </w:numPr>
      <w:spacing w:before="200" w:after="120" w:line="240" w:lineRule="auto"/>
      <w:outlineLvl w:val="2"/>
    </w:pPr>
    <w:rPr>
      <w:rFonts w:eastAsiaTheme="majorEastAsia" w:cstheme="majorBidi"/>
      <w:b/>
      <w:bCs/>
      <w:color w:val="3C5896" w:themeColor="accent1"/>
      <w:sz w:val="24"/>
    </w:rPr>
  </w:style>
  <w:style w:type="paragraph" w:styleId="Heading4">
    <w:name w:val="heading 4"/>
    <w:basedOn w:val="Normal"/>
    <w:next w:val="Normal"/>
    <w:link w:val="Heading4Char"/>
    <w:uiPriority w:val="4"/>
    <w:qFormat/>
    <w:rsid w:val="000908DC"/>
    <w:pPr>
      <w:keepNext/>
      <w:keepLines/>
      <w:spacing w:before="200" w:after="60" w:line="240" w:lineRule="auto"/>
      <w:outlineLvl w:val="3"/>
    </w:pPr>
    <w:rPr>
      <w:rFonts w:eastAsiaTheme="majorEastAsia" w:cstheme="majorBidi"/>
      <w:b/>
      <w:bCs/>
      <w:iCs/>
      <w:color w:val="40404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08DC"/>
    <w:rPr>
      <w:rFonts w:eastAsiaTheme="majorEastAsia" w:cstheme="majorBidi"/>
      <w:b/>
      <w:bCs/>
      <w:color w:val="3C5896" w:themeColor="accent1"/>
      <w:sz w:val="42"/>
      <w:szCs w:val="28"/>
    </w:rPr>
  </w:style>
  <w:style w:type="character" w:customStyle="1" w:styleId="Heading2Char">
    <w:name w:val="Heading 2 Char"/>
    <w:basedOn w:val="DefaultParagraphFont"/>
    <w:link w:val="Heading2"/>
    <w:uiPriority w:val="2"/>
    <w:rsid w:val="00E82BCC"/>
    <w:rPr>
      <w:rFonts w:eastAsiaTheme="majorEastAsia" w:cstheme="majorBidi"/>
      <w:b/>
      <w:bCs/>
      <w:color w:val="3C5896" w:themeColor="accent1"/>
      <w:sz w:val="30"/>
      <w:szCs w:val="26"/>
    </w:rPr>
  </w:style>
  <w:style w:type="paragraph" w:customStyle="1" w:styleId="Listalpha">
    <w:name w:val="List alpha"/>
    <w:basedOn w:val="Normal"/>
    <w:uiPriority w:val="8"/>
    <w:qFormat/>
    <w:rsid w:val="004D65DF"/>
    <w:pPr>
      <w:numPr>
        <w:ilvl w:val="4"/>
        <w:numId w:val="4"/>
      </w:numPr>
      <w:spacing w:after="120"/>
    </w:pPr>
  </w:style>
  <w:style w:type="character" w:customStyle="1" w:styleId="Heading3Char">
    <w:name w:val="Heading 3 Char"/>
    <w:basedOn w:val="DefaultParagraphFont"/>
    <w:link w:val="Heading3"/>
    <w:uiPriority w:val="3"/>
    <w:rsid w:val="004825F3"/>
    <w:rPr>
      <w:rFonts w:eastAsiaTheme="majorEastAsia" w:cstheme="majorBidi"/>
      <w:b/>
      <w:bCs/>
      <w:color w:val="3C5896" w:themeColor="accent1"/>
      <w:sz w:val="24"/>
    </w:rPr>
  </w:style>
  <w:style w:type="paragraph" w:styleId="ListNumber">
    <w:name w:val="List Number"/>
    <w:basedOn w:val="Normal"/>
    <w:uiPriority w:val="7"/>
    <w:qFormat/>
    <w:rsid w:val="004D65DF"/>
    <w:pPr>
      <w:numPr>
        <w:ilvl w:val="3"/>
        <w:numId w:val="4"/>
      </w:numPr>
      <w:spacing w:after="120"/>
    </w:pPr>
  </w:style>
  <w:style w:type="paragraph" w:customStyle="1" w:styleId="Listroman">
    <w:name w:val="List roman"/>
    <w:basedOn w:val="Normal"/>
    <w:uiPriority w:val="9"/>
    <w:qFormat/>
    <w:rsid w:val="004D65DF"/>
    <w:pPr>
      <w:numPr>
        <w:ilvl w:val="5"/>
        <w:numId w:val="4"/>
      </w:numPr>
      <w:spacing w:after="120"/>
    </w:pPr>
  </w:style>
  <w:style w:type="paragraph" w:styleId="BodyText">
    <w:name w:val="Body Text"/>
    <w:basedOn w:val="Normal"/>
    <w:link w:val="BodyTextChar"/>
    <w:qFormat/>
    <w:rsid w:val="009E3DCC"/>
    <w:pPr>
      <w:spacing w:after="120"/>
    </w:pPr>
  </w:style>
  <w:style w:type="character" w:customStyle="1" w:styleId="BodyTextChar">
    <w:name w:val="Body Text Char"/>
    <w:basedOn w:val="DefaultParagraphFont"/>
    <w:link w:val="BodyText"/>
    <w:rsid w:val="00340297"/>
  </w:style>
  <w:style w:type="paragraph" w:styleId="ListBullet">
    <w:name w:val="List Bullet"/>
    <w:basedOn w:val="Normal"/>
    <w:uiPriority w:val="5"/>
    <w:qFormat/>
    <w:rsid w:val="00E1505A"/>
    <w:pPr>
      <w:numPr>
        <w:numId w:val="16"/>
      </w:numPr>
      <w:spacing w:after="120"/>
    </w:pPr>
  </w:style>
  <w:style w:type="paragraph" w:styleId="ListBullet2">
    <w:name w:val="List Bullet 2"/>
    <w:basedOn w:val="Normal"/>
    <w:uiPriority w:val="6"/>
    <w:qFormat/>
    <w:rsid w:val="00E1505A"/>
    <w:pPr>
      <w:numPr>
        <w:ilvl w:val="1"/>
        <w:numId w:val="16"/>
      </w:numPr>
      <w:spacing w:after="120"/>
    </w:pPr>
  </w:style>
  <w:style w:type="paragraph" w:styleId="Caption">
    <w:name w:val="caption"/>
    <w:basedOn w:val="Normal"/>
    <w:next w:val="Normal"/>
    <w:uiPriority w:val="12"/>
    <w:qFormat/>
    <w:rsid w:val="00B62EB6"/>
    <w:pPr>
      <w:keepNext/>
      <w:spacing w:before="180" w:after="180" w:line="240" w:lineRule="auto"/>
    </w:pPr>
    <w:rPr>
      <w:b/>
      <w:bCs/>
      <w:szCs w:val="18"/>
    </w:rPr>
  </w:style>
  <w:style w:type="table" w:styleId="TableGrid">
    <w:name w:val="Table Grid"/>
    <w:basedOn w:val="TableNormal"/>
    <w:rsid w:val="009E3D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Ptable">
    <w:name w:val="BOP table"/>
    <w:basedOn w:val="TableNormal"/>
    <w:uiPriority w:val="99"/>
    <w:rsid w:val="00E14B5C"/>
    <w:pPr>
      <w:spacing w:line="240" w:lineRule="auto"/>
    </w:pPr>
    <w:tblPr>
      <w:tblBorders>
        <w:top w:val="single" w:sz="4" w:space="0" w:color="3C5896" w:themeColor="accent1"/>
        <w:insideH w:val="single" w:sz="4" w:space="0" w:color="3C5896" w:themeColor="accent1"/>
      </w:tblBorders>
      <w:tblCellMar>
        <w:top w:w="43" w:type="dxa"/>
        <w:left w:w="0" w:type="dxa"/>
        <w:bottom w:w="43" w:type="dxa"/>
      </w:tblCellMar>
    </w:tblPr>
    <w:tblStylePr w:type="firstRow">
      <w:rPr>
        <w:b/>
        <w:color w:val="3C5896" w:themeColor="accent1"/>
      </w:rPr>
      <w:tblPr/>
      <w:tcPr>
        <w:tcBorders>
          <w:top w:val="nil"/>
          <w:bottom w:val="single" w:sz="12" w:space="0" w:color="3C5896" w:themeColor="accent1"/>
        </w:tcBorders>
      </w:tcPr>
    </w:tblStylePr>
  </w:style>
  <w:style w:type="paragraph" w:styleId="Header">
    <w:name w:val="header"/>
    <w:basedOn w:val="Normal"/>
    <w:link w:val="HeaderChar"/>
    <w:uiPriority w:val="99"/>
    <w:semiHidden/>
    <w:rsid w:val="00A5616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40297"/>
  </w:style>
  <w:style w:type="paragraph" w:styleId="Footer">
    <w:name w:val="footer"/>
    <w:basedOn w:val="Normal"/>
    <w:link w:val="FooterChar"/>
    <w:uiPriority w:val="99"/>
    <w:rsid w:val="000A2314"/>
    <w:pPr>
      <w:tabs>
        <w:tab w:val="center" w:pos="4513"/>
        <w:tab w:val="right" w:pos="9026"/>
      </w:tabs>
      <w:spacing w:line="240" w:lineRule="auto"/>
      <w:jc w:val="right"/>
    </w:pPr>
    <w:rPr>
      <w:b/>
      <w:sz w:val="24"/>
    </w:rPr>
  </w:style>
  <w:style w:type="character" w:customStyle="1" w:styleId="FooterChar">
    <w:name w:val="Footer Char"/>
    <w:basedOn w:val="DefaultParagraphFont"/>
    <w:link w:val="Footer"/>
    <w:uiPriority w:val="99"/>
    <w:rsid w:val="000A2314"/>
    <w:rPr>
      <w:b/>
      <w:sz w:val="24"/>
    </w:rPr>
  </w:style>
  <w:style w:type="character" w:customStyle="1" w:styleId="Heading4Char">
    <w:name w:val="Heading 4 Char"/>
    <w:basedOn w:val="DefaultParagraphFont"/>
    <w:link w:val="Heading4"/>
    <w:uiPriority w:val="4"/>
    <w:rsid w:val="000908DC"/>
    <w:rPr>
      <w:rFonts w:eastAsiaTheme="majorEastAsia" w:cstheme="majorBidi"/>
      <w:b/>
      <w:bCs/>
      <w:iCs/>
      <w:color w:val="404040"/>
      <w:sz w:val="24"/>
    </w:rPr>
  </w:style>
  <w:style w:type="paragraph" w:styleId="Quote">
    <w:name w:val="Quote"/>
    <w:basedOn w:val="Normal"/>
    <w:next w:val="Normal"/>
    <w:link w:val="QuoteChar"/>
    <w:uiPriority w:val="11"/>
    <w:qFormat/>
    <w:rsid w:val="00920A9B"/>
    <w:pPr>
      <w:tabs>
        <w:tab w:val="left" w:pos="851"/>
      </w:tabs>
      <w:spacing w:before="240" w:after="240"/>
      <w:ind w:left="851" w:right="567" w:hanging="851"/>
    </w:pPr>
    <w:rPr>
      <w:iCs/>
      <w:color w:val="3C5896" w:themeColor="accent1"/>
      <w:sz w:val="24"/>
    </w:rPr>
  </w:style>
  <w:style w:type="character" w:customStyle="1" w:styleId="QuoteChar">
    <w:name w:val="Quote Char"/>
    <w:basedOn w:val="DefaultParagraphFont"/>
    <w:link w:val="Quote"/>
    <w:uiPriority w:val="11"/>
    <w:rsid w:val="00920A9B"/>
    <w:rPr>
      <w:iCs/>
      <w:color w:val="3C5896" w:themeColor="accent1"/>
      <w:sz w:val="24"/>
    </w:rPr>
  </w:style>
  <w:style w:type="paragraph" w:styleId="TOC1">
    <w:name w:val="toc 1"/>
    <w:basedOn w:val="Normal"/>
    <w:next w:val="Normal"/>
    <w:autoRedefine/>
    <w:uiPriority w:val="39"/>
    <w:rsid w:val="00D50A23"/>
    <w:pPr>
      <w:tabs>
        <w:tab w:val="right" w:leader="dot" w:pos="7088"/>
      </w:tabs>
      <w:spacing w:before="120"/>
      <w:ind w:right="510"/>
    </w:pPr>
    <w:rPr>
      <w:b/>
      <w:noProof/>
      <w:color w:val="3C5896" w:themeColor="accent1"/>
      <w:sz w:val="22"/>
    </w:rPr>
  </w:style>
  <w:style w:type="paragraph" w:styleId="TOC3">
    <w:name w:val="toc 3"/>
    <w:basedOn w:val="Normal"/>
    <w:next w:val="Normal"/>
    <w:autoRedefine/>
    <w:uiPriority w:val="39"/>
    <w:rsid w:val="00753C1E"/>
    <w:pPr>
      <w:tabs>
        <w:tab w:val="left" w:pos="851"/>
        <w:tab w:val="right" w:leader="dot" w:pos="7088"/>
      </w:tabs>
      <w:spacing w:before="60"/>
      <w:ind w:right="442"/>
    </w:pPr>
    <w:rPr>
      <w:noProof/>
    </w:rPr>
  </w:style>
  <w:style w:type="paragraph" w:styleId="TOC2">
    <w:name w:val="toc 2"/>
    <w:basedOn w:val="Normal"/>
    <w:next w:val="Normal"/>
    <w:autoRedefine/>
    <w:uiPriority w:val="39"/>
    <w:rsid w:val="00753C1E"/>
    <w:pPr>
      <w:tabs>
        <w:tab w:val="left" w:pos="851"/>
        <w:tab w:val="right" w:leader="dot" w:pos="7088"/>
      </w:tabs>
      <w:spacing w:before="60"/>
    </w:pPr>
    <w:rPr>
      <w:noProof/>
    </w:rPr>
  </w:style>
  <w:style w:type="character" w:styleId="Hyperlink">
    <w:name w:val="Hyperlink"/>
    <w:basedOn w:val="DefaultParagraphFont"/>
    <w:uiPriority w:val="99"/>
    <w:rsid w:val="00A673B1"/>
    <w:rPr>
      <w:color w:val="0000FF" w:themeColor="hyperlink"/>
      <w:u w:val="single"/>
    </w:rPr>
  </w:style>
  <w:style w:type="paragraph" w:styleId="Title">
    <w:name w:val="Title"/>
    <w:basedOn w:val="Normal"/>
    <w:next w:val="Normal"/>
    <w:link w:val="TitleChar"/>
    <w:uiPriority w:val="10"/>
    <w:semiHidden/>
    <w:qFormat/>
    <w:rsid w:val="0032452B"/>
    <w:pPr>
      <w:spacing w:after="280" w:line="240" w:lineRule="auto"/>
    </w:pPr>
    <w:rPr>
      <w:rFonts w:eastAsiaTheme="majorEastAsia" w:cstheme="majorBidi"/>
      <w:b/>
      <w:color w:val="3C5896" w:themeColor="accent1"/>
      <w:spacing w:val="5"/>
      <w:kern w:val="28"/>
      <w:sz w:val="32"/>
      <w:szCs w:val="52"/>
    </w:rPr>
  </w:style>
  <w:style w:type="character" w:customStyle="1" w:styleId="TitleChar">
    <w:name w:val="Title Char"/>
    <w:basedOn w:val="DefaultParagraphFont"/>
    <w:link w:val="Title"/>
    <w:uiPriority w:val="10"/>
    <w:semiHidden/>
    <w:rsid w:val="0032452B"/>
    <w:rPr>
      <w:rFonts w:eastAsiaTheme="majorEastAsia" w:cstheme="majorBidi"/>
      <w:b/>
      <w:color w:val="3C5896" w:themeColor="accent1"/>
      <w:spacing w:val="5"/>
      <w:kern w:val="28"/>
      <w:sz w:val="32"/>
      <w:szCs w:val="52"/>
    </w:rPr>
  </w:style>
  <w:style w:type="paragraph" w:styleId="Subtitle">
    <w:name w:val="Subtitle"/>
    <w:basedOn w:val="Normal"/>
    <w:next w:val="Normal"/>
    <w:link w:val="SubtitleChar"/>
    <w:uiPriority w:val="11"/>
    <w:semiHidden/>
    <w:qFormat/>
    <w:rsid w:val="00397073"/>
    <w:pPr>
      <w:spacing w:before="240" w:after="240" w:line="240" w:lineRule="auto"/>
    </w:pPr>
    <w:rPr>
      <w:sz w:val="24"/>
    </w:rPr>
  </w:style>
  <w:style w:type="character" w:customStyle="1" w:styleId="SubtitleChar">
    <w:name w:val="Subtitle Char"/>
    <w:basedOn w:val="DefaultParagraphFont"/>
    <w:link w:val="Subtitle"/>
    <w:uiPriority w:val="11"/>
    <w:semiHidden/>
    <w:rsid w:val="00397073"/>
    <w:rPr>
      <w:sz w:val="24"/>
    </w:rPr>
  </w:style>
  <w:style w:type="paragraph" w:customStyle="1" w:styleId="Source">
    <w:name w:val="Source"/>
    <w:basedOn w:val="BodyText"/>
    <w:qFormat/>
    <w:rsid w:val="00540089"/>
    <w:pPr>
      <w:spacing w:before="120" w:line="240" w:lineRule="auto"/>
    </w:pPr>
    <w:rPr>
      <w:sz w:val="14"/>
    </w:rPr>
  </w:style>
  <w:style w:type="paragraph" w:customStyle="1" w:styleId="Image">
    <w:name w:val="Image"/>
    <w:basedOn w:val="Normal"/>
    <w:qFormat/>
    <w:rsid w:val="00540089"/>
    <w:pPr>
      <w:keepNext/>
      <w:spacing w:line="240" w:lineRule="auto"/>
    </w:pPr>
  </w:style>
  <w:style w:type="paragraph" w:styleId="ListNumber2">
    <w:name w:val="List Number 2"/>
    <w:basedOn w:val="Normal"/>
    <w:uiPriority w:val="11"/>
    <w:semiHidden/>
    <w:qFormat/>
    <w:rsid w:val="00340297"/>
    <w:pPr>
      <w:numPr>
        <w:numId w:val="12"/>
      </w:numPr>
      <w:contextualSpacing/>
    </w:pPr>
  </w:style>
  <w:style w:type="paragraph" w:styleId="TableofFigures">
    <w:name w:val="table of figures"/>
    <w:basedOn w:val="Normal"/>
    <w:next w:val="Normal"/>
    <w:uiPriority w:val="99"/>
    <w:rsid w:val="005D6C3B"/>
    <w:pPr>
      <w:spacing w:after="60"/>
    </w:pPr>
  </w:style>
  <w:style w:type="paragraph" w:customStyle="1" w:styleId="Headingnonumber">
    <w:name w:val="Heading no number"/>
    <w:basedOn w:val="Heading1"/>
    <w:next w:val="BodyText"/>
    <w:uiPriority w:val="1"/>
    <w:qFormat/>
    <w:rsid w:val="003961BB"/>
    <w:pPr>
      <w:numPr>
        <w:numId w:val="0"/>
      </w:numPr>
    </w:pPr>
  </w:style>
  <w:style w:type="paragraph" w:customStyle="1" w:styleId="Subheadingnonumber">
    <w:name w:val="Subheading no number"/>
    <w:basedOn w:val="BodyText"/>
    <w:uiPriority w:val="1"/>
    <w:qFormat/>
    <w:rsid w:val="00826DF1"/>
    <w:pPr>
      <w:spacing w:before="240" w:after="0"/>
    </w:pPr>
    <w:rPr>
      <w:b/>
      <w:color w:val="3C5896" w:themeColor="accent1"/>
      <w:sz w:val="24"/>
    </w:rPr>
  </w:style>
  <w:style w:type="paragraph" w:customStyle="1" w:styleId="Whitetext">
    <w:name w:val="White text"/>
    <w:basedOn w:val="BodyText"/>
    <w:uiPriority w:val="1"/>
    <w:semiHidden/>
    <w:qFormat/>
    <w:rsid w:val="00415D87"/>
    <w:pPr>
      <w:framePr w:wrap="around" w:vAnchor="page" w:hAnchor="page" w:yAlign="bottom"/>
      <w:spacing w:after="0"/>
      <w:suppressOverlap/>
    </w:pPr>
    <w:rPr>
      <w:color w:val="FFFFFF" w:themeColor="background1"/>
    </w:rPr>
  </w:style>
  <w:style w:type="paragraph" w:styleId="BodyTextIndent">
    <w:name w:val="Body Text Indent"/>
    <w:basedOn w:val="Normal"/>
    <w:link w:val="BodyTextIndentChar"/>
    <w:qFormat/>
    <w:rsid w:val="006C475D"/>
    <w:pPr>
      <w:spacing w:after="120"/>
      <w:ind w:firstLine="284"/>
    </w:pPr>
  </w:style>
  <w:style w:type="paragraph" w:styleId="NoSpacing">
    <w:name w:val="No Spacing"/>
    <w:uiPriority w:val="1"/>
    <w:semiHidden/>
    <w:qFormat/>
    <w:rsid w:val="00A94284"/>
    <w:pPr>
      <w:spacing w:line="240" w:lineRule="auto"/>
    </w:pPr>
  </w:style>
  <w:style w:type="character" w:customStyle="1" w:styleId="BodyTextIndentChar">
    <w:name w:val="Body Text Indent Char"/>
    <w:basedOn w:val="DefaultParagraphFont"/>
    <w:link w:val="BodyTextIndent"/>
    <w:rsid w:val="006C475D"/>
  </w:style>
  <w:style w:type="paragraph" w:styleId="FootnoteText">
    <w:name w:val="footnote text"/>
    <w:basedOn w:val="Normal"/>
    <w:link w:val="FootnoteTextChar"/>
    <w:uiPriority w:val="99"/>
    <w:semiHidden/>
    <w:rsid w:val="006B3398"/>
    <w:pPr>
      <w:spacing w:before="60" w:line="240" w:lineRule="auto"/>
    </w:pPr>
    <w:rPr>
      <w:sz w:val="14"/>
    </w:rPr>
  </w:style>
  <w:style w:type="character" w:customStyle="1" w:styleId="FootnoteTextChar">
    <w:name w:val="Footnote Text Char"/>
    <w:basedOn w:val="DefaultParagraphFont"/>
    <w:link w:val="FootnoteText"/>
    <w:uiPriority w:val="99"/>
    <w:semiHidden/>
    <w:rsid w:val="006B3398"/>
    <w:rPr>
      <w:sz w:val="14"/>
    </w:rPr>
  </w:style>
  <w:style w:type="character" w:styleId="FootnoteReference">
    <w:name w:val="footnote reference"/>
    <w:basedOn w:val="DefaultParagraphFont"/>
    <w:uiPriority w:val="99"/>
    <w:semiHidden/>
    <w:rsid w:val="00B62EB6"/>
    <w:rPr>
      <w:vertAlign w:val="superscript"/>
    </w:rPr>
  </w:style>
  <w:style w:type="paragraph" w:styleId="ListParagraph">
    <w:name w:val="List Paragraph"/>
    <w:basedOn w:val="Normal"/>
    <w:uiPriority w:val="34"/>
    <w:qFormat/>
    <w:rsid w:val="004D42E7"/>
    <w:pPr>
      <w:ind w:left="720"/>
      <w:contextualSpacing/>
    </w:pPr>
  </w:style>
  <w:style w:type="character" w:styleId="SubtleEmphasis">
    <w:name w:val="Subtle Emphasis"/>
    <w:basedOn w:val="DefaultParagraphFont"/>
    <w:uiPriority w:val="19"/>
    <w:qFormat/>
    <w:rsid w:val="00C37DB1"/>
    <w:rPr>
      <w:i/>
      <w:iCs/>
      <w:color w:val="404040" w:themeColor="text1" w:themeTint="BF"/>
    </w:rPr>
  </w:style>
  <w:style w:type="character" w:styleId="CommentReference">
    <w:name w:val="annotation reference"/>
    <w:basedOn w:val="DefaultParagraphFont"/>
    <w:uiPriority w:val="99"/>
    <w:semiHidden/>
    <w:unhideWhenUsed/>
    <w:rsid w:val="002A0C57"/>
    <w:rPr>
      <w:sz w:val="16"/>
      <w:szCs w:val="16"/>
    </w:rPr>
  </w:style>
  <w:style w:type="paragraph" w:styleId="CommentText">
    <w:name w:val="annotation text"/>
    <w:basedOn w:val="Normal"/>
    <w:link w:val="CommentTextChar"/>
    <w:uiPriority w:val="99"/>
    <w:semiHidden/>
    <w:unhideWhenUsed/>
    <w:rsid w:val="002A0C57"/>
    <w:pPr>
      <w:spacing w:line="240" w:lineRule="auto"/>
    </w:pPr>
  </w:style>
  <w:style w:type="character" w:customStyle="1" w:styleId="CommentTextChar">
    <w:name w:val="Comment Text Char"/>
    <w:basedOn w:val="DefaultParagraphFont"/>
    <w:link w:val="CommentText"/>
    <w:uiPriority w:val="99"/>
    <w:semiHidden/>
    <w:rsid w:val="002A0C57"/>
  </w:style>
  <w:style w:type="paragraph" w:styleId="CommentSubject">
    <w:name w:val="annotation subject"/>
    <w:basedOn w:val="CommentText"/>
    <w:next w:val="CommentText"/>
    <w:link w:val="CommentSubjectChar"/>
    <w:uiPriority w:val="99"/>
    <w:semiHidden/>
    <w:unhideWhenUsed/>
    <w:rsid w:val="002A0C57"/>
    <w:rPr>
      <w:b/>
      <w:bCs/>
    </w:rPr>
  </w:style>
  <w:style w:type="character" w:customStyle="1" w:styleId="CommentSubjectChar">
    <w:name w:val="Comment Subject Char"/>
    <w:basedOn w:val="CommentTextChar"/>
    <w:link w:val="CommentSubject"/>
    <w:uiPriority w:val="99"/>
    <w:semiHidden/>
    <w:rsid w:val="002A0C57"/>
    <w:rPr>
      <w:b/>
      <w:bCs/>
    </w:rPr>
  </w:style>
  <w:style w:type="paragraph" w:styleId="BalloonText">
    <w:name w:val="Balloon Text"/>
    <w:basedOn w:val="Normal"/>
    <w:link w:val="BalloonTextChar"/>
    <w:uiPriority w:val="99"/>
    <w:semiHidden/>
    <w:rsid w:val="002A0C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C57"/>
    <w:rPr>
      <w:rFonts w:ascii="Segoe UI" w:hAnsi="Segoe UI" w:cs="Segoe UI"/>
      <w:sz w:val="18"/>
      <w:szCs w:val="18"/>
    </w:rPr>
  </w:style>
  <w:style w:type="character" w:styleId="Strong">
    <w:name w:val="Strong"/>
    <w:basedOn w:val="DefaultParagraphFont"/>
    <w:uiPriority w:val="22"/>
    <w:qFormat/>
    <w:rsid w:val="00CB09A3"/>
    <w:rPr>
      <w:b/>
      <w:bCs/>
    </w:rPr>
  </w:style>
  <w:style w:type="character" w:styleId="IntenseEmphasis">
    <w:name w:val="Intense Emphasis"/>
    <w:basedOn w:val="DefaultParagraphFont"/>
    <w:uiPriority w:val="21"/>
    <w:qFormat/>
    <w:rsid w:val="00C614AF"/>
    <w:rPr>
      <w:i/>
      <w:iCs/>
      <w:color w:val="3C5896" w:themeColor="accent1"/>
    </w:rPr>
  </w:style>
  <w:style w:type="character" w:customStyle="1" w:styleId="normaltextrun">
    <w:name w:val="normaltextrun"/>
    <w:basedOn w:val="DefaultParagraphFont"/>
    <w:rsid w:val="00C40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4971">
      <w:bodyDiv w:val="1"/>
      <w:marLeft w:val="0"/>
      <w:marRight w:val="0"/>
      <w:marTop w:val="0"/>
      <w:marBottom w:val="0"/>
      <w:divBdr>
        <w:top w:val="none" w:sz="0" w:space="0" w:color="auto"/>
        <w:left w:val="none" w:sz="0" w:space="0" w:color="auto"/>
        <w:bottom w:val="none" w:sz="0" w:space="0" w:color="auto"/>
        <w:right w:val="none" w:sz="0" w:space="0" w:color="auto"/>
      </w:divBdr>
    </w:div>
    <w:div w:id="154534820">
      <w:bodyDiv w:val="1"/>
      <w:marLeft w:val="0"/>
      <w:marRight w:val="0"/>
      <w:marTop w:val="0"/>
      <w:marBottom w:val="0"/>
      <w:divBdr>
        <w:top w:val="none" w:sz="0" w:space="0" w:color="auto"/>
        <w:left w:val="none" w:sz="0" w:space="0" w:color="auto"/>
        <w:bottom w:val="none" w:sz="0" w:space="0" w:color="auto"/>
        <w:right w:val="none" w:sz="0" w:space="0" w:color="auto"/>
      </w:divBdr>
      <w:divsChild>
        <w:div w:id="604189055">
          <w:marLeft w:val="360"/>
          <w:marRight w:val="0"/>
          <w:marTop w:val="53"/>
          <w:marBottom w:val="0"/>
          <w:divBdr>
            <w:top w:val="none" w:sz="0" w:space="0" w:color="auto"/>
            <w:left w:val="none" w:sz="0" w:space="0" w:color="auto"/>
            <w:bottom w:val="none" w:sz="0" w:space="0" w:color="auto"/>
            <w:right w:val="none" w:sz="0" w:space="0" w:color="auto"/>
          </w:divBdr>
        </w:div>
        <w:div w:id="393236252">
          <w:marLeft w:val="360"/>
          <w:marRight w:val="0"/>
          <w:marTop w:val="53"/>
          <w:marBottom w:val="0"/>
          <w:divBdr>
            <w:top w:val="none" w:sz="0" w:space="0" w:color="auto"/>
            <w:left w:val="none" w:sz="0" w:space="0" w:color="auto"/>
            <w:bottom w:val="none" w:sz="0" w:space="0" w:color="auto"/>
            <w:right w:val="none" w:sz="0" w:space="0" w:color="auto"/>
          </w:divBdr>
        </w:div>
      </w:divsChild>
    </w:div>
    <w:div w:id="275253430">
      <w:bodyDiv w:val="1"/>
      <w:marLeft w:val="0"/>
      <w:marRight w:val="0"/>
      <w:marTop w:val="0"/>
      <w:marBottom w:val="0"/>
      <w:divBdr>
        <w:top w:val="none" w:sz="0" w:space="0" w:color="auto"/>
        <w:left w:val="none" w:sz="0" w:space="0" w:color="auto"/>
        <w:bottom w:val="none" w:sz="0" w:space="0" w:color="auto"/>
        <w:right w:val="none" w:sz="0" w:space="0" w:color="auto"/>
      </w:divBdr>
    </w:div>
    <w:div w:id="289477624">
      <w:bodyDiv w:val="1"/>
      <w:marLeft w:val="0"/>
      <w:marRight w:val="0"/>
      <w:marTop w:val="0"/>
      <w:marBottom w:val="0"/>
      <w:divBdr>
        <w:top w:val="none" w:sz="0" w:space="0" w:color="auto"/>
        <w:left w:val="none" w:sz="0" w:space="0" w:color="auto"/>
        <w:bottom w:val="none" w:sz="0" w:space="0" w:color="auto"/>
        <w:right w:val="none" w:sz="0" w:space="0" w:color="auto"/>
      </w:divBdr>
    </w:div>
    <w:div w:id="342317709">
      <w:bodyDiv w:val="1"/>
      <w:marLeft w:val="0"/>
      <w:marRight w:val="0"/>
      <w:marTop w:val="0"/>
      <w:marBottom w:val="0"/>
      <w:divBdr>
        <w:top w:val="none" w:sz="0" w:space="0" w:color="auto"/>
        <w:left w:val="none" w:sz="0" w:space="0" w:color="auto"/>
        <w:bottom w:val="none" w:sz="0" w:space="0" w:color="auto"/>
        <w:right w:val="none" w:sz="0" w:space="0" w:color="auto"/>
      </w:divBdr>
    </w:div>
    <w:div w:id="496919178">
      <w:bodyDiv w:val="1"/>
      <w:marLeft w:val="0"/>
      <w:marRight w:val="0"/>
      <w:marTop w:val="0"/>
      <w:marBottom w:val="0"/>
      <w:divBdr>
        <w:top w:val="none" w:sz="0" w:space="0" w:color="auto"/>
        <w:left w:val="none" w:sz="0" w:space="0" w:color="auto"/>
        <w:bottom w:val="none" w:sz="0" w:space="0" w:color="auto"/>
        <w:right w:val="none" w:sz="0" w:space="0" w:color="auto"/>
      </w:divBdr>
      <w:divsChild>
        <w:div w:id="306789242">
          <w:marLeft w:val="360"/>
          <w:marRight w:val="0"/>
          <w:marTop w:val="53"/>
          <w:marBottom w:val="0"/>
          <w:divBdr>
            <w:top w:val="none" w:sz="0" w:space="0" w:color="auto"/>
            <w:left w:val="none" w:sz="0" w:space="0" w:color="auto"/>
            <w:bottom w:val="none" w:sz="0" w:space="0" w:color="auto"/>
            <w:right w:val="none" w:sz="0" w:space="0" w:color="auto"/>
          </w:divBdr>
        </w:div>
        <w:div w:id="221332682">
          <w:marLeft w:val="360"/>
          <w:marRight w:val="0"/>
          <w:marTop w:val="53"/>
          <w:marBottom w:val="0"/>
          <w:divBdr>
            <w:top w:val="none" w:sz="0" w:space="0" w:color="auto"/>
            <w:left w:val="none" w:sz="0" w:space="0" w:color="auto"/>
            <w:bottom w:val="none" w:sz="0" w:space="0" w:color="auto"/>
            <w:right w:val="none" w:sz="0" w:space="0" w:color="auto"/>
          </w:divBdr>
        </w:div>
      </w:divsChild>
    </w:div>
    <w:div w:id="603805283">
      <w:bodyDiv w:val="1"/>
      <w:marLeft w:val="0"/>
      <w:marRight w:val="0"/>
      <w:marTop w:val="0"/>
      <w:marBottom w:val="0"/>
      <w:divBdr>
        <w:top w:val="none" w:sz="0" w:space="0" w:color="auto"/>
        <w:left w:val="none" w:sz="0" w:space="0" w:color="auto"/>
        <w:bottom w:val="none" w:sz="0" w:space="0" w:color="auto"/>
        <w:right w:val="none" w:sz="0" w:space="0" w:color="auto"/>
      </w:divBdr>
      <w:divsChild>
        <w:div w:id="1343967171">
          <w:marLeft w:val="360"/>
          <w:marRight w:val="0"/>
          <w:marTop w:val="48"/>
          <w:marBottom w:val="0"/>
          <w:divBdr>
            <w:top w:val="none" w:sz="0" w:space="0" w:color="auto"/>
            <w:left w:val="none" w:sz="0" w:space="0" w:color="auto"/>
            <w:bottom w:val="none" w:sz="0" w:space="0" w:color="auto"/>
            <w:right w:val="none" w:sz="0" w:space="0" w:color="auto"/>
          </w:divBdr>
        </w:div>
        <w:div w:id="1056780973">
          <w:marLeft w:val="360"/>
          <w:marRight w:val="0"/>
          <w:marTop w:val="48"/>
          <w:marBottom w:val="0"/>
          <w:divBdr>
            <w:top w:val="none" w:sz="0" w:space="0" w:color="auto"/>
            <w:left w:val="none" w:sz="0" w:space="0" w:color="auto"/>
            <w:bottom w:val="none" w:sz="0" w:space="0" w:color="auto"/>
            <w:right w:val="none" w:sz="0" w:space="0" w:color="auto"/>
          </w:divBdr>
        </w:div>
        <w:div w:id="13386322">
          <w:marLeft w:val="360"/>
          <w:marRight w:val="0"/>
          <w:marTop w:val="48"/>
          <w:marBottom w:val="0"/>
          <w:divBdr>
            <w:top w:val="none" w:sz="0" w:space="0" w:color="auto"/>
            <w:left w:val="none" w:sz="0" w:space="0" w:color="auto"/>
            <w:bottom w:val="none" w:sz="0" w:space="0" w:color="auto"/>
            <w:right w:val="none" w:sz="0" w:space="0" w:color="auto"/>
          </w:divBdr>
        </w:div>
        <w:div w:id="1094932180">
          <w:marLeft w:val="360"/>
          <w:marRight w:val="0"/>
          <w:marTop w:val="48"/>
          <w:marBottom w:val="0"/>
          <w:divBdr>
            <w:top w:val="none" w:sz="0" w:space="0" w:color="auto"/>
            <w:left w:val="none" w:sz="0" w:space="0" w:color="auto"/>
            <w:bottom w:val="none" w:sz="0" w:space="0" w:color="auto"/>
            <w:right w:val="none" w:sz="0" w:space="0" w:color="auto"/>
          </w:divBdr>
        </w:div>
      </w:divsChild>
    </w:div>
    <w:div w:id="644746683">
      <w:bodyDiv w:val="1"/>
      <w:marLeft w:val="0"/>
      <w:marRight w:val="0"/>
      <w:marTop w:val="0"/>
      <w:marBottom w:val="0"/>
      <w:divBdr>
        <w:top w:val="none" w:sz="0" w:space="0" w:color="auto"/>
        <w:left w:val="none" w:sz="0" w:space="0" w:color="auto"/>
        <w:bottom w:val="none" w:sz="0" w:space="0" w:color="auto"/>
        <w:right w:val="none" w:sz="0" w:space="0" w:color="auto"/>
      </w:divBdr>
      <w:divsChild>
        <w:div w:id="602038315">
          <w:marLeft w:val="0"/>
          <w:marRight w:val="0"/>
          <w:marTop w:val="0"/>
          <w:marBottom w:val="0"/>
          <w:divBdr>
            <w:top w:val="none" w:sz="0" w:space="0" w:color="auto"/>
            <w:left w:val="none" w:sz="0" w:space="0" w:color="auto"/>
            <w:bottom w:val="none" w:sz="0" w:space="0" w:color="auto"/>
            <w:right w:val="none" w:sz="0" w:space="0" w:color="auto"/>
          </w:divBdr>
        </w:div>
        <w:div w:id="2079937449">
          <w:marLeft w:val="0"/>
          <w:marRight w:val="0"/>
          <w:marTop w:val="0"/>
          <w:marBottom w:val="0"/>
          <w:divBdr>
            <w:top w:val="none" w:sz="0" w:space="0" w:color="auto"/>
            <w:left w:val="none" w:sz="0" w:space="0" w:color="auto"/>
            <w:bottom w:val="none" w:sz="0" w:space="0" w:color="auto"/>
            <w:right w:val="none" w:sz="0" w:space="0" w:color="auto"/>
          </w:divBdr>
        </w:div>
      </w:divsChild>
    </w:div>
    <w:div w:id="920063136">
      <w:bodyDiv w:val="1"/>
      <w:marLeft w:val="0"/>
      <w:marRight w:val="0"/>
      <w:marTop w:val="0"/>
      <w:marBottom w:val="0"/>
      <w:divBdr>
        <w:top w:val="none" w:sz="0" w:space="0" w:color="auto"/>
        <w:left w:val="none" w:sz="0" w:space="0" w:color="auto"/>
        <w:bottom w:val="none" w:sz="0" w:space="0" w:color="auto"/>
        <w:right w:val="none" w:sz="0" w:space="0" w:color="auto"/>
      </w:divBdr>
    </w:div>
    <w:div w:id="957755899">
      <w:bodyDiv w:val="1"/>
      <w:marLeft w:val="0"/>
      <w:marRight w:val="0"/>
      <w:marTop w:val="0"/>
      <w:marBottom w:val="0"/>
      <w:divBdr>
        <w:top w:val="none" w:sz="0" w:space="0" w:color="auto"/>
        <w:left w:val="none" w:sz="0" w:space="0" w:color="auto"/>
        <w:bottom w:val="none" w:sz="0" w:space="0" w:color="auto"/>
        <w:right w:val="none" w:sz="0" w:space="0" w:color="auto"/>
      </w:divBdr>
    </w:div>
    <w:div w:id="961299822">
      <w:bodyDiv w:val="1"/>
      <w:marLeft w:val="0"/>
      <w:marRight w:val="0"/>
      <w:marTop w:val="0"/>
      <w:marBottom w:val="0"/>
      <w:divBdr>
        <w:top w:val="none" w:sz="0" w:space="0" w:color="auto"/>
        <w:left w:val="none" w:sz="0" w:space="0" w:color="auto"/>
        <w:bottom w:val="none" w:sz="0" w:space="0" w:color="auto"/>
        <w:right w:val="none" w:sz="0" w:space="0" w:color="auto"/>
      </w:divBdr>
      <w:divsChild>
        <w:div w:id="113865483">
          <w:marLeft w:val="360"/>
          <w:marRight w:val="0"/>
          <w:marTop w:val="48"/>
          <w:marBottom w:val="0"/>
          <w:divBdr>
            <w:top w:val="none" w:sz="0" w:space="0" w:color="auto"/>
            <w:left w:val="none" w:sz="0" w:space="0" w:color="auto"/>
            <w:bottom w:val="none" w:sz="0" w:space="0" w:color="auto"/>
            <w:right w:val="none" w:sz="0" w:space="0" w:color="auto"/>
          </w:divBdr>
        </w:div>
        <w:div w:id="1284262162">
          <w:marLeft w:val="360"/>
          <w:marRight w:val="0"/>
          <w:marTop w:val="48"/>
          <w:marBottom w:val="0"/>
          <w:divBdr>
            <w:top w:val="none" w:sz="0" w:space="0" w:color="auto"/>
            <w:left w:val="none" w:sz="0" w:space="0" w:color="auto"/>
            <w:bottom w:val="none" w:sz="0" w:space="0" w:color="auto"/>
            <w:right w:val="none" w:sz="0" w:space="0" w:color="auto"/>
          </w:divBdr>
        </w:div>
        <w:div w:id="2043510705">
          <w:marLeft w:val="360"/>
          <w:marRight w:val="0"/>
          <w:marTop w:val="48"/>
          <w:marBottom w:val="0"/>
          <w:divBdr>
            <w:top w:val="none" w:sz="0" w:space="0" w:color="auto"/>
            <w:left w:val="none" w:sz="0" w:space="0" w:color="auto"/>
            <w:bottom w:val="none" w:sz="0" w:space="0" w:color="auto"/>
            <w:right w:val="none" w:sz="0" w:space="0" w:color="auto"/>
          </w:divBdr>
        </w:div>
        <w:div w:id="817067565">
          <w:marLeft w:val="360"/>
          <w:marRight w:val="0"/>
          <w:marTop w:val="48"/>
          <w:marBottom w:val="0"/>
          <w:divBdr>
            <w:top w:val="none" w:sz="0" w:space="0" w:color="auto"/>
            <w:left w:val="none" w:sz="0" w:space="0" w:color="auto"/>
            <w:bottom w:val="none" w:sz="0" w:space="0" w:color="auto"/>
            <w:right w:val="none" w:sz="0" w:space="0" w:color="auto"/>
          </w:divBdr>
        </w:div>
        <w:div w:id="750350859">
          <w:marLeft w:val="360"/>
          <w:marRight w:val="0"/>
          <w:marTop w:val="48"/>
          <w:marBottom w:val="0"/>
          <w:divBdr>
            <w:top w:val="none" w:sz="0" w:space="0" w:color="auto"/>
            <w:left w:val="none" w:sz="0" w:space="0" w:color="auto"/>
            <w:bottom w:val="none" w:sz="0" w:space="0" w:color="auto"/>
            <w:right w:val="none" w:sz="0" w:space="0" w:color="auto"/>
          </w:divBdr>
        </w:div>
      </w:divsChild>
    </w:div>
    <w:div w:id="1104417769">
      <w:bodyDiv w:val="1"/>
      <w:marLeft w:val="0"/>
      <w:marRight w:val="0"/>
      <w:marTop w:val="0"/>
      <w:marBottom w:val="0"/>
      <w:divBdr>
        <w:top w:val="none" w:sz="0" w:space="0" w:color="auto"/>
        <w:left w:val="none" w:sz="0" w:space="0" w:color="auto"/>
        <w:bottom w:val="none" w:sz="0" w:space="0" w:color="auto"/>
        <w:right w:val="none" w:sz="0" w:space="0" w:color="auto"/>
      </w:divBdr>
    </w:div>
    <w:div w:id="1115292688">
      <w:bodyDiv w:val="1"/>
      <w:marLeft w:val="0"/>
      <w:marRight w:val="0"/>
      <w:marTop w:val="0"/>
      <w:marBottom w:val="0"/>
      <w:divBdr>
        <w:top w:val="none" w:sz="0" w:space="0" w:color="auto"/>
        <w:left w:val="none" w:sz="0" w:space="0" w:color="auto"/>
        <w:bottom w:val="none" w:sz="0" w:space="0" w:color="auto"/>
        <w:right w:val="none" w:sz="0" w:space="0" w:color="auto"/>
      </w:divBdr>
      <w:divsChild>
        <w:div w:id="1619023739">
          <w:marLeft w:val="446"/>
          <w:marRight w:val="0"/>
          <w:marTop w:val="0"/>
          <w:marBottom w:val="0"/>
          <w:divBdr>
            <w:top w:val="none" w:sz="0" w:space="0" w:color="auto"/>
            <w:left w:val="none" w:sz="0" w:space="0" w:color="auto"/>
            <w:bottom w:val="none" w:sz="0" w:space="0" w:color="auto"/>
            <w:right w:val="none" w:sz="0" w:space="0" w:color="auto"/>
          </w:divBdr>
        </w:div>
        <w:div w:id="842936635">
          <w:marLeft w:val="446"/>
          <w:marRight w:val="0"/>
          <w:marTop w:val="0"/>
          <w:marBottom w:val="0"/>
          <w:divBdr>
            <w:top w:val="none" w:sz="0" w:space="0" w:color="auto"/>
            <w:left w:val="none" w:sz="0" w:space="0" w:color="auto"/>
            <w:bottom w:val="none" w:sz="0" w:space="0" w:color="auto"/>
            <w:right w:val="none" w:sz="0" w:space="0" w:color="auto"/>
          </w:divBdr>
        </w:div>
        <w:div w:id="731735016">
          <w:marLeft w:val="446"/>
          <w:marRight w:val="0"/>
          <w:marTop w:val="0"/>
          <w:marBottom w:val="0"/>
          <w:divBdr>
            <w:top w:val="none" w:sz="0" w:space="0" w:color="auto"/>
            <w:left w:val="none" w:sz="0" w:space="0" w:color="auto"/>
            <w:bottom w:val="none" w:sz="0" w:space="0" w:color="auto"/>
            <w:right w:val="none" w:sz="0" w:space="0" w:color="auto"/>
          </w:divBdr>
        </w:div>
        <w:div w:id="1848054795">
          <w:marLeft w:val="446"/>
          <w:marRight w:val="0"/>
          <w:marTop w:val="0"/>
          <w:marBottom w:val="0"/>
          <w:divBdr>
            <w:top w:val="none" w:sz="0" w:space="0" w:color="auto"/>
            <w:left w:val="none" w:sz="0" w:space="0" w:color="auto"/>
            <w:bottom w:val="none" w:sz="0" w:space="0" w:color="auto"/>
            <w:right w:val="none" w:sz="0" w:space="0" w:color="auto"/>
          </w:divBdr>
        </w:div>
        <w:div w:id="492724077">
          <w:marLeft w:val="446"/>
          <w:marRight w:val="0"/>
          <w:marTop w:val="0"/>
          <w:marBottom w:val="0"/>
          <w:divBdr>
            <w:top w:val="none" w:sz="0" w:space="0" w:color="auto"/>
            <w:left w:val="none" w:sz="0" w:space="0" w:color="auto"/>
            <w:bottom w:val="none" w:sz="0" w:space="0" w:color="auto"/>
            <w:right w:val="none" w:sz="0" w:space="0" w:color="auto"/>
          </w:divBdr>
        </w:div>
        <w:div w:id="1430158500">
          <w:marLeft w:val="446"/>
          <w:marRight w:val="0"/>
          <w:marTop w:val="0"/>
          <w:marBottom w:val="0"/>
          <w:divBdr>
            <w:top w:val="none" w:sz="0" w:space="0" w:color="auto"/>
            <w:left w:val="none" w:sz="0" w:space="0" w:color="auto"/>
            <w:bottom w:val="none" w:sz="0" w:space="0" w:color="auto"/>
            <w:right w:val="none" w:sz="0" w:space="0" w:color="auto"/>
          </w:divBdr>
        </w:div>
      </w:divsChild>
    </w:div>
    <w:div w:id="1173374132">
      <w:bodyDiv w:val="1"/>
      <w:marLeft w:val="0"/>
      <w:marRight w:val="0"/>
      <w:marTop w:val="0"/>
      <w:marBottom w:val="0"/>
      <w:divBdr>
        <w:top w:val="none" w:sz="0" w:space="0" w:color="auto"/>
        <w:left w:val="none" w:sz="0" w:space="0" w:color="auto"/>
        <w:bottom w:val="none" w:sz="0" w:space="0" w:color="auto"/>
        <w:right w:val="none" w:sz="0" w:space="0" w:color="auto"/>
      </w:divBdr>
    </w:div>
    <w:div w:id="1463301562">
      <w:bodyDiv w:val="1"/>
      <w:marLeft w:val="0"/>
      <w:marRight w:val="0"/>
      <w:marTop w:val="0"/>
      <w:marBottom w:val="0"/>
      <w:divBdr>
        <w:top w:val="none" w:sz="0" w:space="0" w:color="auto"/>
        <w:left w:val="none" w:sz="0" w:space="0" w:color="auto"/>
        <w:bottom w:val="none" w:sz="0" w:space="0" w:color="auto"/>
        <w:right w:val="none" w:sz="0" w:space="0" w:color="auto"/>
      </w:divBdr>
      <w:divsChild>
        <w:div w:id="565919114">
          <w:marLeft w:val="360"/>
          <w:marRight w:val="0"/>
          <w:marTop w:val="43"/>
          <w:marBottom w:val="0"/>
          <w:divBdr>
            <w:top w:val="none" w:sz="0" w:space="0" w:color="auto"/>
            <w:left w:val="none" w:sz="0" w:space="0" w:color="auto"/>
            <w:bottom w:val="none" w:sz="0" w:space="0" w:color="auto"/>
            <w:right w:val="none" w:sz="0" w:space="0" w:color="auto"/>
          </w:divBdr>
        </w:div>
        <w:div w:id="2127845105">
          <w:marLeft w:val="360"/>
          <w:marRight w:val="0"/>
          <w:marTop w:val="43"/>
          <w:marBottom w:val="0"/>
          <w:divBdr>
            <w:top w:val="none" w:sz="0" w:space="0" w:color="auto"/>
            <w:left w:val="none" w:sz="0" w:space="0" w:color="auto"/>
            <w:bottom w:val="none" w:sz="0" w:space="0" w:color="auto"/>
            <w:right w:val="none" w:sz="0" w:space="0" w:color="auto"/>
          </w:divBdr>
        </w:div>
        <w:div w:id="421070034">
          <w:marLeft w:val="360"/>
          <w:marRight w:val="0"/>
          <w:marTop w:val="43"/>
          <w:marBottom w:val="0"/>
          <w:divBdr>
            <w:top w:val="none" w:sz="0" w:space="0" w:color="auto"/>
            <w:left w:val="none" w:sz="0" w:space="0" w:color="auto"/>
            <w:bottom w:val="none" w:sz="0" w:space="0" w:color="auto"/>
            <w:right w:val="none" w:sz="0" w:space="0" w:color="auto"/>
          </w:divBdr>
        </w:div>
        <w:div w:id="2137554421">
          <w:marLeft w:val="360"/>
          <w:marRight w:val="0"/>
          <w:marTop w:val="43"/>
          <w:marBottom w:val="0"/>
          <w:divBdr>
            <w:top w:val="none" w:sz="0" w:space="0" w:color="auto"/>
            <w:left w:val="none" w:sz="0" w:space="0" w:color="auto"/>
            <w:bottom w:val="none" w:sz="0" w:space="0" w:color="auto"/>
            <w:right w:val="none" w:sz="0" w:space="0" w:color="auto"/>
          </w:divBdr>
        </w:div>
      </w:divsChild>
    </w:div>
    <w:div w:id="1572695676">
      <w:bodyDiv w:val="1"/>
      <w:marLeft w:val="0"/>
      <w:marRight w:val="0"/>
      <w:marTop w:val="0"/>
      <w:marBottom w:val="0"/>
      <w:divBdr>
        <w:top w:val="none" w:sz="0" w:space="0" w:color="auto"/>
        <w:left w:val="none" w:sz="0" w:space="0" w:color="auto"/>
        <w:bottom w:val="none" w:sz="0" w:space="0" w:color="auto"/>
        <w:right w:val="none" w:sz="0" w:space="0" w:color="auto"/>
      </w:divBdr>
      <w:divsChild>
        <w:div w:id="1101487212">
          <w:marLeft w:val="0"/>
          <w:marRight w:val="0"/>
          <w:marTop w:val="0"/>
          <w:marBottom w:val="0"/>
          <w:divBdr>
            <w:top w:val="none" w:sz="0" w:space="0" w:color="auto"/>
            <w:left w:val="none" w:sz="0" w:space="0" w:color="auto"/>
            <w:bottom w:val="none" w:sz="0" w:space="0" w:color="auto"/>
            <w:right w:val="none" w:sz="0" w:space="0" w:color="auto"/>
          </w:divBdr>
        </w:div>
        <w:div w:id="1401557405">
          <w:marLeft w:val="0"/>
          <w:marRight w:val="0"/>
          <w:marTop w:val="0"/>
          <w:marBottom w:val="0"/>
          <w:divBdr>
            <w:top w:val="none" w:sz="0" w:space="0" w:color="auto"/>
            <w:left w:val="none" w:sz="0" w:space="0" w:color="auto"/>
            <w:bottom w:val="none" w:sz="0" w:space="0" w:color="auto"/>
            <w:right w:val="none" w:sz="0" w:space="0" w:color="auto"/>
          </w:divBdr>
        </w:div>
        <w:div w:id="1935358242">
          <w:marLeft w:val="0"/>
          <w:marRight w:val="0"/>
          <w:marTop w:val="0"/>
          <w:marBottom w:val="0"/>
          <w:divBdr>
            <w:top w:val="none" w:sz="0" w:space="0" w:color="auto"/>
            <w:left w:val="none" w:sz="0" w:space="0" w:color="auto"/>
            <w:bottom w:val="none" w:sz="0" w:space="0" w:color="auto"/>
            <w:right w:val="none" w:sz="0" w:space="0" w:color="auto"/>
          </w:divBdr>
        </w:div>
      </w:divsChild>
    </w:div>
    <w:div w:id="1638611493">
      <w:bodyDiv w:val="1"/>
      <w:marLeft w:val="0"/>
      <w:marRight w:val="0"/>
      <w:marTop w:val="0"/>
      <w:marBottom w:val="0"/>
      <w:divBdr>
        <w:top w:val="none" w:sz="0" w:space="0" w:color="auto"/>
        <w:left w:val="none" w:sz="0" w:space="0" w:color="auto"/>
        <w:bottom w:val="none" w:sz="0" w:space="0" w:color="auto"/>
        <w:right w:val="none" w:sz="0" w:space="0" w:color="auto"/>
      </w:divBdr>
      <w:divsChild>
        <w:div w:id="668872346">
          <w:marLeft w:val="0"/>
          <w:marRight w:val="0"/>
          <w:marTop w:val="0"/>
          <w:marBottom w:val="0"/>
          <w:divBdr>
            <w:top w:val="none" w:sz="0" w:space="0" w:color="auto"/>
            <w:left w:val="none" w:sz="0" w:space="0" w:color="auto"/>
            <w:bottom w:val="none" w:sz="0" w:space="0" w:color="auto"/>
            <w:right w:val="none" w:sz="0" w:space="0" w:color="auto"/>
          </w:divBdr>
        </w:div>
        <w:div w:id="1614827224">
          <w:marLeft w:val="0"/>
          <w:marRight w:val="0"/>
          <w:marTop w:val="0"/>
          <w:marBottom w:val="0"/>
          <w:divBdr>
            <w:top w:val="none" w:sz="0" w:space="0" w:color="auto"/>
            <w:left w:val="none" w:sz="0" w:space="0" w:color="auto"/>
            <w:bottom w:val="none" w:sz="0" w:space="0" w:color="auto"/>
            <w:right w:val="none" w:sz="0" w:space="0" w:color="auto"/>
          </w:divBdr>
        </w:div>
      </w:divsChild>
    </w:div>
    <w:div w:id="1661734327">
      <w:bodyDiv w:val="1"/>
      <w:marLeft w:val="0"/>
      <w:marRight w:val="0"/>
      <w:marTop w:val="0"/>
      <w:marBottom w:val="0"/>
      <w:divBdr>
        <w:top w:val="none" w:sz="0" w:space="0" w:color="auto"/>
        <w:left w:val="none" w:sz="0" w:space="0" w:color="auto"/>
        <w:bottom w:val="none" w:sz="0" w:space="0" w:color="auto"/>
        <w:right w:val="none" w:sz="0" w:space="0" w:color="auto"/>
      </w:divBdr>
    </w:div>
    <w:div w:id="1876311825">
      <w:bodyDiv w:val="1"/>
      <w:marLeft w:val="0"/>
      <w:marRight w:val="0"/>
      <w:marTop w:val="0"/>
      <w:marBottom w:val="0"/>
      <w:divBdr>
        <w:top w:val="none" w:sz="0" w:space="0" w:color="auto"/>
        <w:left w:val="none" w:sz="0" w:space="0" w:color="auto"/>
        <w:bottom w:val="none" w:sz="0" w:space="0" w:color="auto"/>
        <w:right w:val="none" w:sz="0" w:space="0" w:color="auto"/>
      </w:divBdr>
      <w:divsChild>
        <w:div w:id="2021083282">
          <w:marLeft w:val="360"/>
          <w:marRight w:val="0"/>
          <w:marTop w:val="48"/>
          <w:marBottom w:val="0"/>
          <w:divBdr>
            <w:top w:val="none" w:sz="0" w:space="0" w:color="auto"/>
            <w:left w:val="none" w:sz="0" w:space="0" w:color="auto"/>
            <w:bottom w:val="none" w:sz="0" w:space="0" w:color="auto"/>
            <w:right w:val="none" w:sz="0" w:space="0" w:color="auto"/>
          </w:divBdr>
        </w:div>
        <w:div w:id="1083796627">
          <w:marLeft w:val="360"/>
          <w:marRight w:val="0"/>
          <w:marTop w:val="48"/>
          <w:marBottom w:val="0"/>
          <w:divBdr>
            <w:top w:val="none" w:sz="0" w:space="0" w:color="auto"/>
            <w:left w:val="none" w:sz="0" w:space="0" w:color="auto"/>
            <w:bottom w:val="none" w:sz="0" w:space="0" w:color="auto"/>
            <w:right w:val="none" w:sz="0" w:space="0" w:color="auto"/>
          </w:divBdr>
        </w:div>
        <w:div w:id="1238057935">
          <w:marLeft w:val="360"/>
          <w:marRight w:val="0"/>
          <w:marTop w:val="48"/>
          <w:marBottom w:val="0"/>
          <w:divBdr>
            <w:top w:val="none" w:sz="0" w:space="0" w:color="auto"/>
            <w:left w:val="none" w:sz="0" w:space="0" w:color="auto"/>
            <w:bottom w:val="none" w:sz="0" w:space="0" w:color="auto"/>
            <w:right w:val="none" w:sz="0" w:space="0" w:color="auto"/>
          </w:divBdr>
        </w:div>
      </w:divsChild>
    </w:div>
    <w:div w:id="1919975299">
      <w:bodyDiv w:val="1"/>
      <w:marLeft w:val="0"/>
      <w:marRight w:val="0"/>
      <w:marTop w:val="0"/>
      <w:marBottom w:val="0"/>
      <w:divBdr>
        <w:top w:val="none" w:sz="0" w:space="0" w:color="auto"/>
        <w:left w:val="none" w:sz="0" w:space="0" w:color="auto"/>
        <w:bottom w:val="none" w:sz="0" w:space="0" w:color="auto"/>
        <w:right w:val="none" w:sz="0" w:space="0" w:color="auto"/>
      </w:divBdr>
      <w:divsChild>
        <w:div w:id="765342817">
          <w:marLeft w:val="360"/>
          <w:marRight w:val="0"/>
          <w:marTop w:val="58"/>
          <w:marBottom w:val="0"/>
          <w:divBdr>
            <w:top w:val="none" w:sz="0" w:space="0" w:color="auto"/>
            <w:left w:val="none" w:sz="0" w:space="0" w:color="auto"/>
            <w:bottom w:val="none" w:sz="0" w:space="0" w:color="auto"/>
            <w:right w:val="none" w:sz="0" w:space="0" w:color="auto"/>
          </w:divBdr>
        </w:div>
      </w:divsChild>
    </w:div>
    <w:div w:id="1920433373">
      <w:bodyDiv w:val="1"/>
      <w:marLeft w:val="0"/>
      <w:marRight w:val="0"/>
      <w:marTop w:val="0"/>
      <w:marBottom w:val="0"/>
      <w:divBdr>
        <w:top w:val="none" w:sz="0" w:space="0" w:color="auto"/>
        <w:left w:val="none" w:sz="0" w:space="0" w:color="auto"/>
        <w:bottom w:val="none" w:sz="0" w:space="0" w:color="auto"/>
        <w:right w:val="none" w:sz="0" w:space="0" w:color="auto"/>
      </w:divBdr>
      <w:divsChild>
        <w:div w:id="543449228">
          <w:marLeft w:val="360"/>
          <w:marRight w:val="0"/>
          <w:marTop w:val="67"/>
          <w:marBottom w:val="0"/>
          <w:divBdr>
            <w:top w:val="none" w:sz="0" w:space="0" w:color="auto"/>
            <w:left w:val="none" w:sz="0" w:space="0" w:color="auto"/>
            <w:bottom w:val="none" w:sz="0" w:space="0" w:color="auto"/>
            <w:right w:val="none" w:sz="0" w:space="0" w:color="auto"/>
          </w:divBdr>
        </w:div>
        <w:div w:id="1079013814">
          <w:marLeft w:val="360"/>
          <w:marRight w:val="0"/>
          <w:marTop w:val="67"/>
          <w:marBottom w:val="0"/>
          <w:divBdr>
            <w:top w:val="none" w:sz="0" w:space="0" w:color="auto"/>
            <w:left w:val="none" w:sz="0" w:space="0" w:color="auto"/>
            <w:bottom w:val="none" w:sz="0" w:space="0" w:color="auto"/>
            <w:right w:val="none" w:sz="0" w:space="0" w:color="auto"/>
          </w:divBdr>
        </w:div>
        <w:div w:id="277881672">
          <w:marLeft w:val="360"/>
          <w:marRight w:val="0"/>
          <w:marTop w:val="67"/>
          <w:marBottom w:val="0"/>
          <w:divBdr>
            <w:top w:val="none" w:sz="0" w:space="0" w:color="auto"/>
            <w:left w:val="none" w:sz="0" w:space="0" w:color="auto"/>
            <w:bottom w:val="none" w:sz="0" w:space="0" w:color="auto"/>
            <w:right w:val="none" w:sz="0" w:space="0" w:color="auto"/>
          </w:divBdr>
        </w:div>
        <w:div w:id="912550523">
          <w:marLeft w:val="360"/>
          <w:marRight w:val="0"/>
          <w:marTop w:val="67"/>
          <w:marBottom w:val="0"/>
          <w:divBdr>
            <w:top w:val="none" w:sz="0" w:space="0" w:color="auto"/>
            <w:left w:val="none" w:sz="0" w:space="0" w:color="auto"/>
            <w:bottom w:val="none" w:sz="0" w:space="0" w:color="auto"/>
            <w:right w:val="none" w:sz="0" w:space="0" w:color="auto"/>
          </w:divBdr>
        </w:div>
        <w:div w:id="1081751372">
          <w:marLeft w:val="360"/>
          <w:marRight w:val="0"/>
          <w:marTop w:val="67"/>
          <w:marBottom w:val="0"/>
          <w:divBdr>
            <w:top w:val="none" w:sz="0" w:space="0" w:color="auto"/>
            <w:left w:val="none" w:sz="0" w:space="0" w:color="auto"/>
            <w:bottom w:val="none" w:sz="0" w:space="0" w:color="auto"/>
            <w:right w:val="none" w:sz="0" w:space="0" w:color="auto"/>
          </w:divBdr>
        </w:div>
        <w:div w:id="834415720">
          <w:marLeft w:val="360"/>
          <w:marRight w:val="0"/>
          <w:marTop w:val="67"/>
          <w:marBottom w:val="0"/>
          <w:divBdr>
            <w:top w:val="none" w:sz="0" w:space="0" w:color="auto"/>
            <w:left w:val="none" w:sz="0" w:space="0" w:color="auto"/>
            <w:bottom w:val="none" w:sz="0" w:space="0" w:color="auto"/>
            <w:right w:val="none" w:sz="0" w:space="0" w:color="auto"/>
          </w:divBdr>
        </w:div>
        <w:div w:id="1654791734">
          <w:marLeft w:val="360"/>
          <w:marRight w:val="0"/>
          <w:marTop w:val="67"/>
          <w:marBottom w:val="0"/>
          <w:divBdr>
            <w:top w:val="none" w:sz="0" w:space="0" w:color="auto"/>
            <w:left w:val="none" w:sz="0" w:space="0" w:color="auto"/>
            <w:bottom w:val="none" w:sz="0" w:space="0" w:color="auto"/>
            <w:right w:val="none" w:sz="0" w:space="0" w:color="auto"/>
          </w:divBdr>
        </w:div>
        <w:div w:id="580288209">
          <w:marLeft w:val="360"/>
          <w:marRight w:val="0"/>
          <w:marTop w:val="67"/>
          <w:marBottom w:val="0"/>
          <w:divBdr>
            <w:top w:val="none" w:sz="0" w:space="0" w:color="auto"/>
            <w:left w:val="none" w:sz="0" w:space="0" w:color="auto"/>
            <w:bottom w:val="none" w:sz="0" w:space="0" w:color="auto"/>
            <w:right w:val="none" w:sz="0" w:space="0" w:color="auto"/>
          </w:divBdr>
        </w:div>
        <w:div w:id="536502692">
          <w:marLeft w:val="360"/>
          <w:marRight w:val="0"/>
          <w:marTop w:val="67"/>
          <w:marBottom w:val="0"/>
          <w:divBdr>
            <w:top w:val="none" w:sz="0" w:space="0" w:color="auto"/>
            <w:left w:val="none" w:sz="0" w:space="0" w:color="auto"/>
            <w:bottom w:val="none" w:sz="0" w:space="0" w:color="auto"/>
            <w:right w:val="none" w:sz="0" w:space="0" w:color="auto"/>
          </w:divBdr>
        </w:div>
      </w:divsChild>
    </w:div>
    <w:div w:id="1979803551">
      <w:bodyDiv w:val="1"/>
      <w:marLeft w:val="0"/>
      <w:marRight w:val="0"/>
      <w:marTop w:val="0"/>
      <w:marBottom w:val="0"/>
      <w:divBdr>
        <w:top w:val="none" w:sz="0" w:space="0" w:color="auto"/>
        <w:left w:val="none" w:sz="0" w:space="0" w:color="auto"/>
        <w:bottom w:val="none" w:sz="0" w:space="0" w:color="auto"/>
        <w:right w:val="none" w:sz="0" w:space="0" w:color="auto"/>
      </w:divBdr>
      <w:divsChild>
        <w:div w:id="1725714430">
          <w:marLeft w:val="446"/>
          <w:marRight w:val="0"/>
          <w:marTop w:val="77"/>
          <w:marBottom w:val="0"/>
          <w:divBdr>
            <w:top w:val="none" w:sz="0" w:space="0" w:color="auto"/>
            <w:left w:val="none" w:sz="0" w:space="0" w:color="auto"/>
            <w:bottom w:val="none" w:sz="0" w:space="0" w:color="auto"/>
            <w:right w:val="none" w:sz="0" w:space="0" w:color="auto"/>
          </w:divBdr>
        </w:div>
        <w:div w:id="2063091453">
          <w:marLeft w:val="446"/>
          <w:marRight w:val="0"/>
          <w:marTop w:val="77"/>
          <w:marBottom w:val="0"/>
          <w:divBdr>
            <w:top w:val="none" w:sz="0" w:space="0" w:color="auto"/>
            <w:left w:val="none" w:sz="0" w:space="0" w:color="auto"/>
            <w:bottom w:val="none" w:sz="0" w:space="0" w:color="auto"/>
            <w:right w:val="none" w:sz="0" w:space="0" w:color="auto"/>
          </w:divBdr>
        </w:div>
        <w:div w:id="1448161967">
          <w:marLeft w:val="446"/>
          <w:marRight w:val="0"/>
          <w:marTop w:val="77"/>
          <w:marBottom w:val="0"/>
          <w:divBdr>
            <w:top w:val="none" w:sz="0" w:space="0" w:color="auto"/>
            <w:left w:val="none" w:sz="0" w:space="0" w:color="auto"/>
            <w:bottom w:val="none" w:sz="0" w:space="0" w:color="auto"/>
            <w:right w:val="none" w:sz="0" w:space="0" w:color="auto"/>
          </w:divBdr>
        </w:div>
        <w:div w:id="1047951584">
          <w:marLeft w:val="446"/>
          <w:marRight w:val="0"/>
          <w:marTop w:val="77"/>
          <w:marBottom w:val="0"/>
          <w:divBdr>
            <w:top w:val="none" w:sz="0" w:space="0" w:color="auto"/>
            <w:left w:val="none" w:sz="0" w:space="0" w:color="auto"/>
            <w:bottom w:val="none" w:sz="0" w:space="0" w:color="auto"/>
            <w:right w:val="none" w:sz="0" w:space="0" w:color="auto"/>
          </w:divBdr>
        </w:div>
        <w:div w:id="206726916">
          <w:marLeft w:val="446"/>
          <w:marRight w:val="0"/>
          <w:marTop w:val="77"/>
          <w:marBottom w:val="0"/>
          <w:divBdr>
            <w:top w:val="none" w:sz="0" w:space="0" w:color="auto"/>
            <w:left w:val="none" w:sz="0" w:space="0" w:color="auto"/>
            <w:bottom w:val="none" w:sz="0" w:space="0" w:color="auto"/>
            <w:right w:val="none" w:sz="0" w:space="0" w:color="auto"/>
          </w:divBdr>
        </w:div>
        <w:div w:id="994378315">
          <w:marLeft w:val="446"/>
          <w:marRight w:val="0"/>
          <w:marTop w:val="77"/>
          <w:marBottom w:val="0"/>
          <w:divBdr>
            <w:top w:val="none" w:sz="0" w:space="0" w:color="auto"/>
            <w:left w:val="none" w:sz="0" w:space="0" w:color="auto"/>
            <w:bottom w:val="none" w:sz="0" w:space="0" w:color="auto"/>
            <w:right w:val="none" w:sz="0" w:space="0" w:color="auto"/>
          </w:divBdr>
        </w:div>
      </w:divsChild>
    </w:div>
    <w:div w:id="1983922142">
      <w:bodyDiv w:val="1"/>
      <w:marLeft w:val="0"/>
      <w:marRight w:val="0"/>
      <w:marTop w:val="0"/>
      <w:marBottom w:val="0"/>
      <w:divBdr>
        <w:top w:val="none" w:sz="0" w:space="0" w:color="auto"/>
        <w:left w:val="none" w:sz="0" w:space="0" w:color="auto"/>
        <w:bottom w:val="none" w:sz="0" w:space="0" w:color="auto"/>
        <w:right w:val="none" w:sz="0" w:space="0" w:color="auto"/>
      </w:divBdr>
      <w:divsChild>
        <w:div w:id="842161341">
          <w:marLeft w:val="360"/>
          <w:marRight w:val="0"/>
          <w:marTop w:val="58"/>
          <w:marBottom w:val="0"/>
          <w:divBdr>
            <w:top w:val="none" w:sz="0" w:space="0" w:color="auto"/>
            <w:left w:val="none" w:sz="0" w:space="0" w:color="auto"/>
            <w:bottom w:val="none" w:sz="0" w:space="0" w:color="auto"/>
            <w:right w:val="none" w:sz="0" w:space="0" w:color="auto"/>
          </w:divBdr>
        </w:div>
        <w:div w:id="480199100">
          <w:marLeft w:val="360"/>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eader" Target="header21.xml"/><Relationship Id="rId63" Type="http://schemas.openxmlformats.org/officeDocument/2006/relationships/header" Target="header2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chart" Target="charts/chart3.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8.xml"/><Relationship Id="rId53" Type="http://schemas.openxmlformats.org/officeDocument/2006/relationships/header" Target="header20.xml"/><Relationship Id="rId58" Type="http://schemas.openxmlformats.org/officeDocument/2006/relationships/chart" Target="charts/chart6.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3.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chart" Target="charts/chart2.xml"/><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image" Target="media/image10.png"/><Relationship Id="rId56" Type="http://schemas.openxmlformats.org/officeDocument/2006/relationships/chart" Target="charts/chart4.xml"/><Relationship Id="rId64"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header" Target="header18.xml"/><Relationship Id="rId59" Type="http://schemas.openxmlformats.org/officeDocument/2006/relationships/chart" Target="charts/chart7.xml"/><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7.xml"/><Relationship Id="rId54" Type="http://schemas.openxmlformats.org/officeDocument/2006/relationships/footer" Target="footer9.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footer" Target="footer6.xml"/><Relationship Id="rId49" Type="http://schemas.openxmlformats.org/officeDocument/2006/relationships/image" Target="media/image11.png"/><Relationship Id="rId57" Type="http://schemas.openxmlformats.org/officeDocument/2006/relationships/chart" Target="charts/chart5.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eader" Target="header17.xml"/><Relationship Id="rId52" Type="http://schemas.openxmlformats.org/officeDocument/2006/relationships/header" Target="header19.xml"/><Relationship Id="rId60" Type="http://schemas.openxmlformats.org/officeDocument/2006/relationships/header" Target="header22.xml"/><Relationship Id="rId65"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las%20Lonie\Desktop\Templates\Bop%20Report%20AUG%202016.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opconsulting.sharepoint.com/sites/projects/p738/Shared%20Documents/Fieldwork/Survey%20analysis/180320%20LCEP%20survey%20cleaned_analys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https://bopconsulting.sharepoint.com/sites/projects/p738/Shared%20Documents/Fieldwork/Survey%20analysis/180320%20LCEP%20survey%20cleaned_analysed.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bopconsulting.sharepoint.com/sites/projects/p738/Shared%20Documents/Fieldwork/Survey%20analysis/180320%20LCEP%20survey%20cleaned_analysed.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oleObject" Target="https://bopconsulting.sharepoint.com/sites/projects/p738/Shared%20Documents/Fieldwork/Survey%20analysis/180320%20LCEP%20survey%20cleaned_analysed.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https://bopconsulting.sharepoint.com/sites/projects/p738/Shared%20Documents/Fieldwork/Survey%20analysis/180320%20LCEP%20survey%20cleaned_analysed.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oleObject" Target="https://bopconsulting.sharepoint.com/sites/projects/p738/Shared%20Documents/Fieldwork/Survey%20analysis/180320%20LCEP%20survey%20cleaned_analys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43419953025395E-2"/>
          <c:y val="7.3955559696549281E-2"/>
          <c:w val="0.86681128711620681"/>
          <c:h val="0.50628919112383675"/>
        </c:manualLayout>
      </c:layout>
      <c:barChart>
        <c:barDir val="col"/>
        <c:grouping val="clustered"/>
        <c:varyColors val="0"/>
        <c:ser>
          <c:idx val="0"/>
          <c:order val="0"/>
          <c:tx>
            <c:strRef>
              <c:f>Sheet1!$A$11</c:f>
              <c:strCache>
                <c:ptCount val="1"/>
                <c:pt idx="0">
                  <c:v>Overall effectiveness of cultural education in locality</c:v>
                </c:pt>
              </c:strCache>
            </c:strRef>
          </c:tx>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6991-4496-8AFB-43C385EE032A}"/>
              </c:ext>
            </c:extLst>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Sheet1!$B$10:$K$10</c:f>
              <c:strCache>
                <c:ptCount val="9"/>
                <c:pt idx="0">
                  <c:v>EM</c:v>
                </c:pt>
                <c:pt idx="1">
                  <c:v>EE</c:v>
                </c:pt>
                <c:pt idx="2">
                  <c:v>Lon</c:v>
                </c:pt>
                <c:pt idx="3">
                  <c:v>NE</c:v>
                </c:pt>
                <c:pt idx="4">
                  <c:v>NW</c:v>
                </c:pt>
                <c:pt idx="5">
                  <c:v>SE</c:v>
                </c:pt>
                <c:pt idx="6">
                  <c:v>WM</c:v>
                </c:pt>
                <c:pt idx="7">
                  <c:v>YH</c:v>
                </c:pt>
                <c:pt idx="8">
                  <c:v>Overall average</c:v>
                </c:pt>
              </c:strCache>
            </c:strRef>
          </c:cat>
          <c:val>
            <c:numRef>
              <c:f>Sheet1!$B$11:$K$11</c:f>
              <c:numCache>
                <c:formatCode>0</c:formatCode>
                <c:ptCount val="9"/>
                <c:pt idx="0">
                  <c:v>41.333333333333336</c:v>
                </c:pt>
                <c:pt idx="1">
                  <c:v>48</c:v>
                </c:pt>
                <c:pt idx="2">
                  <c:v>52</c:v>
                </c:pt>
                <c:pt idx="3">
                  <c:v>65</c:v>
                </c:pt>
                <c:pt idx="4">
                  <c:v>38.666666666666664</c:v>
                </c:pt>
                <c:pt idx="5">
                  <c:v>42.666666666666664</c:v>
                </c:pt>
                <c:pt idx="6">
                  <c:v>40.6</c:v>
                </c:pt>
                <c:pt idx="7">
                  <c:v>41.18181818181818</c:v>
                </c:pt>
                <c:pt idx="8">
                  <c:v>45.268292682926827</c:v>
                </c:pt>
              </c:numCache>
            </c:numRef>
          </c:val>
          <c:extLst>
            <c:ext xmlns:c16="http://schemas.microsoft.com/office/drawing/2014/chart" uri="{C3380CC4-5D6E-409C-BE32-E72D297353CC}">
              <c16:uniqueId val="{00000001-6991-4496-8AFB-43C385EE032A}"/>
            </c:ext>
          </c:extLst>
        </c:ser>
        <c:ser>
          <c:idx val="1"/>
          <c:order val="1"/>
          <c:tx>
            <c:strRef>
              <c:f>Sheet1!$A$12</c:f>
              <c:strCache>
                <c:ptCount val="1"/>
                <c:pt idx="0">
                  <c:v>Effectiveness of cultural education offer at engaging children and young people from socially disadvantaged backgrounds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Sheet1!$B$10:$K$10</c:f>
              <c:strCache>
                <c:ptCount val="9"/>
                <c:pt idx="0">
                  <c:v>EM</c:v>
                </c:pt>
                <c:pt idx="1">
                  <c:v>EE</c:v>
                </c:pt>
                <c:pt idx="2">
                  <c:v>Lon</c:v>
                </c:pt>
                <c:pt idx="3">
                  <c:v>NE</c:v>
                </c:pt>
                <c:pt idx="4">
                  <c:v>NW</c:v>
                </c:pt>
                <c:pt idx="5">
                  <c:v>SE</c:v>
                </c:pt>
                <c:pt idx="6">
                  <c:v>WM</c:v>
                </c:pt>
                <c:pt idx="7">
                  <c:v>YH</c:v>
                </c:pt>
                <c:pt idx="8">
                  <c:v>Overall average</c:v>
                </c:pt>
              </c:strCache>
            </c:strRef>
          </c:cat>
          <c:val>
            <c:numRef>
              <c:f>Sheet1!$B$12:$K$12</c:f>
              <c:numCache>
                <c:formatCode>0</c:formatCode>
                <c:ptCount val="9"/>
                <c:pt idx="0">
                  <c:v>51.666666666666664</c:v>
                </c:pt>
                <c:pt idx="1">
                  <c:v>46.333333333333336</c:v>
                </c:pt>
                <c:pt idx="2">
                  <c:v>46.666666666666664</c:v>
                </c:pt>
                <c:pt idx="3">
                  <c:v>66.25</c:v>
                </c:pt>
                <c:pt idx="4">
                  <c:v>40</c:v>
                </c:pt>
                <c:pt idx="5">
                  <c:v>40</c:v>
                </c:pt>
                <c:pt idx="6">
                  <c:v>36</c:v>
                </c:pt>
                <c:pt idx="7">
                  <c:v>36.727272727272727</c:v>
                </c:pt>
                <c:pt idx="8">
                  <c:v>43.463414634146339</c:v>
                </c:pt>
              </c:numCache>
            </c:numRef>
          </c:val>
          <c:extLst>
            <c:ext xmlns:c16="http://schemas.microsoft.com/office/drawing/2014/chart" uri="{C3380CC4-5D6E-409C-BE32-E72D297353CC}">
              <c16:uniqueId val="{00000002-6991-4496-8AFB-43C385EE032A}"/>
            </c:ext>
          </c:extLst>
        </c:ser>
        <c:ser>
          <c:idx val="2"/>
          <c:order val="2"/>
          <c:tx>
            <c:strRef>
              <c:f>Sheet1!$A$13</c:f>
              <c:strCache>
                <c:ptCount val="1"/>
                <c:pt idx="0">
                  <c:v>Overall effectiveness of measuring and demonstrating the impact of cultural education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Sheet1!$B$10:$K$10</c:f>
              <c:strCache>
                <c:ptCount val="9"/>
                <c:pt idx="0">
                  <c:v>EM</c:v>
                </c:pt>
                <c:pt idx="1">
                  <c:v>EE</c:v>
                </c:pt>
                <c:pt idx="2">
                  <c:v>Lon</c:v>
                </c:pt>
                <c:pt idx="3">
                  <c:v>NE</c:v>
                </c:pt>
                <c:pt idx="4">
                  <c:v>NW</c:v>
                </c:pt>
                <c:pt idx="5">
                  <c:v>SE</c:v>
                </c:pt>
                <c:pt idx="6">
                  <c:v>WM</c:v>
                </c:pt>
                <c:pt idx="7">
                  <c:v>YH</c:v>
                </c:pt>
                <c:pt idx="8">
                  <c:v>Overall average</c:v>
                </c:pt>
              </c:strCache>
            </c:strRef>
          </c:cat>
          <c:val>
            <c:numRef>
              <c:f>Sheet1!$B$13:$K$13</c:f>
              <c:numCache>
                <c:formatCode>0</c:formatCode>
                <c:ptCount val="9"/>
                <c:pt idx="0">
                  <c:v>24.333333333333332</c:v>
                </c:pt>
                <c:pt idx="1">
                  <c:v>30</c:v>
                </c:pt>
                <c:pt idx="2">
                  <c:v>43.666666666666664</c:v>
                </c:pt>
                <c:pt idx="3">
                  <c:v>45</c:v>
                </c:pt>
                <c:pt idx="4">
                  <c:v>28.333333333333332</c:v>
                </c:pt>
                <c:pt idx="5">
                  <c:v>30.5</c:v>
                </c:pt>
                <c:pt idx="6">
                  <c:v>21.6</c:v>
                </c:pt>
                <c:pt idx="7">
                  <c:v>36.272727272727273</c:v>
                </c:pt>
                <c:pt idx="8">
                  <c:v>32.658536585365852</c:v>
                </c:pt>
              </c:numCache>
            </c:numRef>
          </c:val>
          <c:extLst>
            <c:ext xmlns:c16="http://schemas.microsoft.com/office/drawing/2014/chart" uri="{C3380CC4-5D6E-409C-BE32-E72D297353CC}">
              <c16:uniqueId val="{00000003-6991-4496-8AFB-43C385EE032A}"/>
            </c:ext>
          </c:extLst>
        </c:ser>
        <c:dLbls>
          <c:showLegendKey val="0"/>
          <c:showVal val="1"/>
          <c:showCatName val="0"/>
          <c:showSerName val="0"/>
          <c:showPercent val="0"/>
          <c:showBubbleSize val="0"/>
        </c:dLbls>
        <c:gapWidth val="34"/>
        <c:axId val="86825984"/>
        <c:axId val="88869504"/>
      </c:barChart>
      <c:catAx>
        <c:axId val="8682598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n-US"/>
          </a:p>
        </c:txPr>
        <c:crossAx val="88869504"/>
        <c:crosses val="autoZero"/>
        <c:auto val="1"/>
        <c:lblAlgn val="ctr"/>
        <c:lblOffset val="100"/>
        <c:noMultiLvlLbl val="0"/>
      </c:catAx>
      <c:valAx>
        <c:axId val="88869504"/>
        <c:scaling>
          <c:orientation val="minMax"/>
        </c:scaling>
        <c:delete val="1"/>
        <c:axPos val="l"/>
        <c:numFmt formatCode="0" sourceLinked="1"/>
        <c:majorTickMark val="out"/>
        <c:minorTickMark val="none"/>
        <c:tickLblPos val="none"/>
        <c:crossAx val="86825984"/>
        <c:crosses val="autoZero"/>
        <c:crossBetween val="between"/>
      </c:valAx>
      <c:spPr>
        <a:noFill/>
        <a:ln>
          <a:noFill/>
        </a:ln>
        <a:effectLst/>
      </c:spPr>
    </c:plotArea>
    <c:legend>
      <c:legendPos val="b"/>
      <c:layout>
        <c:manualLayout>
          <c:xMode val="edge"/>
          <c:yMode val="edge"/>
          <c:x val="6.4054192212031791E-2"/>
          <c:y val="0.69619720830350751"/>
          <c:w val="0.87189139380391134"/>
          <c:h val="0.29471188260558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584863837520942"/>
          <c:y val="5.1243658276327667E-2"/>
          <c:w val="0.56710921274257697"/>
          <c:h val="0.89751268344734469"/>
        </c:manualLayout>
      </c:layout>
      <c:barChart>
        <c:barDir val="bar"/>
        <c:grouping val="stacked"/>
        <c:varyColors val="0"/>
        <c:ser>
          <c:idx val="0"/>
          <c:order val="0"/>
          <c:spPr>
            <a:solidFill>
              <a:srgbClr val="3C5896"/>
            </a:solidFill>
          </c:spPr>
          <c:invertIfNegative val="0"/>
          <c:dLbls>
            <c:spPr>
              <a:noFill/>
              <a:ln>
                <a:noFill/>
              </a:ln>
              <a:effectLst/>
            </c:spPr>
            <c:txPr>
              <a:bodyPr/>
              <a:lstStyle/>
              <a:p>
                <a:pPr>
                  <a:defRPr b="1">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Sheet1!$A$145:$A$157</c:f>
              <c:strCache>
                <c:ptCount val="13"/>
                <c:pt idx="0">
                  <c:v>local housing service</c:v>
                </c:pt>
                <c:pt idx="1">
                  <c:v>youth justice</c:v>
                </c:pt>
                <c:pt idx="2">
                  <c:v>recreation and sport, including leisure centres and sports facilities</c:v>
                </c:pt>
                <c:pt idx="3">
                  <c:v>local health service</c:v>
                </c:pt>
                <c:pt idx="4">
                  <c:v>pre-school education</c:v>
                </c:pt>
                <c:pt idx="5">
                  <c:v>open spaces – parks, playgrounds and allotments</c:v>
                </c:pt>
                <c:pt idx="6">
                  <c:v>tourism – visitor information, marketing and tourism development</c:v>
                </c:pt>
                <c:pt idx="7">
                  <c:v>children’s and families’ services</c:v>
                </c:pt>
                <c:pt idx="8">
                  <c:v>youth centres</c:v>
                </c:pt>
                <c:pt idx="9">
                  <c:v>youth, adult and family and community education</c:v>
                </c:pt>
                <c:pt idx="10">
                  <c:v>schools – nursery, primary, secondary and special</c:v>
                </c:pt>
                <c:pt idx="11">
                  <c:v>culture and heritage, including museums and galleries</c:v>
                </c:pt>
                <c:pt idx="12">
                  <c:v>libraries and information services</c:v>
                </c:pt>
              </c:strCache>
            </c:strRef>
          </c:cat>
          <c:val>
            <c:numRef>
              <c:f>Sheet1!$C$145:$C$157</c:f>
              <c:numCache>
                <c:formatCode>0%</c:formatCode>
                <c:ptCount val="13"/>
                <c:pt idx="0">
                  <c:v>0.14634146341463414</c:v>
                </c:pt>
                <c:pt idx="1">
                  <c:v>0.24390243902439024</c:v>
                </c:pt>
                <c:pt idx="2">
                  <c:v>0.24390243902439024</c:v>
                </c:pt>
                <c:pt idx="3">
                  <c:v>0.24390243902439024</c:v>
                </c:pt>
                <c:pt idx="4">
                  <c:v>0.36585365853658536</c:v>
                </c:pt>
                <c:pt idx="5">
                  <c:v>0.3902439024390244</c:v>
                </c:pt>
                <c:pt idx="6">
                  <c:v>0.43902439024390244</c:v>
                </c:pt>
                <c:pt idx="7">
                  <c:v>0.46341463414634149</c:v>
                </c:pt>
                <c:pt idx="8">
                  <c:v>0.48780487804878048</c:v>
                </c:pt>
                <c:pt idx="9">
                  <c:v>0.73170731707317072</c:v>
                </c:pt>
                <c:pt idx="10">
                  <c:v>0.75609756097560976</c:v>
                </c:pt>
                <c:pt idx="11">
                  <c:v>0.80487804878048785</c:v>
                </c:pt>
                <c:pt idx="12">
                  <c:v>0.80487804878048785</c:v>
                </c:pt>
              </c:numCache>
            </c:numRef>
          </c:val>
          <c:extLst>
            <c:ext xmlns:c16="http://schemas.microsoft.com/office/drawing/2014/chart" uri="{C3380CC4-5D6E-409C-BE32-E72D297353CC}">
              <c16:uniqueId val="{00000000-568E-4F20-9566-8EBFADE11AD6}"/>
            </c:ext>
          </c:extLst>
        </c:ser>
        <c:dLbls>
          <c:showLegendKey val="0"/>
          <c:showVal val="1"/>
          <c:showCatName val="0"/>
          <c:showSerName val="0"/>
          <c:showPercent val="0"/>
          <c:showBubbleSize val="0"/>
        </c:dLbls>
        <c:gapWidth val="32"/>
        <c:overlap val="100"/>
        <c:axId val="88600576"/>
        <c:axId val="88602112"/>
      </c:barChart>
      <c:catAx>
        <c:axId val="88600576"/>
        <c:scaling>
          <c:orientation val="minMax"/>
        </c:scaling>
        <c:delete val="0"/>
        <c:axPos val="l"/>
        <c:numFmt formatCode="General" sourceLinked="1"/>
        <c:majorTickMark val="none"/>
        <c:minorTickMark val="none"/>
        <c:tickLblPos val="nextTo"/>
        <c:txPr>
          <a:bodyPr/>
          <a:lstStyle/>
          <a:p>
            <a:pPr>
              <a:defRPr sz="700">
                <a:latin typeface="Arial" pitchFamily="34" charset="0"/>
                <a:cs typeface="Arial" pitchFamily="34" charset="0"/>
              </a:defRPr>
            </a:pPr>
            <a:endParaRPr lang="en-US"/>
          </a:p>
        </c:txPr>
        <c:crossAx val="88602112"/>
        <c:crosses val="autoZero"/>
        <c:auto val="1"/>
        <c:lblAlgn val="ctr"/>
        <c:lblOffset val="100"/>
        <c:noMultiLvlLbl val="0"/>
      </c:catAx>
      <c:valAx>
        <c:axId val="88602112"/>
        <c:scaling>
          <c:orientation val="minMax"/>
        </c:scaling>
        <c:delete val="1"/>
        <c:axPos val="b"/>
        <c:numFmt formatCode="0%" sourceLinked="1"/>
        <c:majorTickMark val="none"/>
        <c:minorTickMark val="none"/>
        <c:tickLblPos val="none"/>
        <c:crossAx val="8860057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397207023846437"/>
          <c:y val="4.1790782244620843E-2"/>
          <c:w val="0.36193315288927985"/>
          <c:h val="0.76838427435528078"/>
        </c:manualLayout>
      </c:layout>
      <c:barChart>
        <c:barDir val="bar"/>
        <c:grouping val="clustered"/>
        <c:varyColors val="0"/>
        <c:ser>
          <c:idx val="0"/>
          <c:order val="0"/>
          <c:tx>
            <c:strRef>
              <c:f>Sheet1!$M$366</c:f>
              <c:strCache>
                <c:ptCount val="1"/>
                <c:pt idx="0">
                  <c:v>Emerging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itchFamily="34" charset="0"/>
                    <a:ea typeface="+mn-ea"/>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Sheet1!$A$367:$A$371</c:f>
              <c:strCache>
                <c:ptCount val="5"/>
                <c:pt idx="0">
                  <c:v>Sports Clubs</c:v>
                </c:pt>
                <c:pt idx="1">
                  <c:v>Faith Centres</c:v>
                </c:pt>
                <c:pt idx="2">
                  <c:v>Healthcare centres</c:v>
                </c:pt>
                <c:pt idx="3">
                  <c:v>Youth Centres</c:v>
                </c:pt>
                <c:pt idx="4">
                  <c:v>Arts and Cultural organisations</c:v>
                </c:pt>
              </c:strCache>
            </c:strRef>
          </c:cat>
          <c:val>
            <c:numRef>
              <c:f>Sheet1!$M$367:$M$371</c:f>
              <c:numCache>
                <c:formatCode>0%</c:formatCode>
                <c:ptCount val="5"/>
                <c:pt idx="0">
                  <c:v>0.29629629629629628</c:v>
                </c:pt>
                <c:pt idx="1">
                  <c:v>0.25925925925925924</c:v>
                </c:pt>
                <c:pt idx="2">
                  <c:v>0.44444444444444442</c:v>
                </c:pt>
                <c:pt idx="3">
                  <c:v>0.66666666666666663</c:v>
                </c:pt>
                <c:pt idx="4">
                  <c:v>0.48148148148148145</c:v>
                </c:pt>
              </c:numCache>
            </c:numRef>
          </c:val>
          <c:extLst>
            <c:ext xmlns:c16="http://schemas.microsoft.com/office/drawing/2014/chart" uri="{C3380CC4-5D6E-409C-BE32-E72D297353CC}">
              <c16:uniqueId val="{00000000-2AB5-4E00-9D13-096B784BF9FA}"/>
            </c:ext>
          </c:extLst>
        </c:ser>
        <c:ser>
          <c:idx val="1"/>
          <c:order val="1"/>
          <c:tx>
            <c:strRef>
              <c:f>Sheet1!$O$366</c:f>
              <c:strCache>
                <c:ptCount val="1"/>
                <c:pt idx="0">
                  <c:v>Established but not yet delivering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itchFamily="34" charset="0"/>
                    <a:ea typeface="+mn-ea"/>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Sheet1!$A$367:$A$371</c:f>
              <c:strCache>
                <c:ptCount val="5"/>
                <c:pt idx="0">
                  <c:v>Sports Clubs</c:v>
                </c:pt>
                <c:pt idx="1">
                  <c:v>Faith Centres</c:v>
                </c:pt>
                <c:pt idx="2">
                  <c:v>Healthcare centres</c:v>
                </c:pt>
                <c:pt idx="3">
                  <c:v>Youth Centres</c:v>
                </c:pt>
                <c:pt idx="4">
                  <c:v>Arts and Cultural organisations</c:v>
                </c:pt>
              </c:strCache>
            </c:strRef>
          </c:cat>
          <c:val>
            <c:numRef>
              <c:f>Sheet1!$O$367:$O$371</c:f>
              <c:numCache>
                <c:formatCode>0%</c:formatCode>
                <c:ptCount val="5"/>
                <c:pt idx="0">
                  <c:v>0.25</c:v>
                </c:pt>
                <c:pt idx="1">
                  <c:v>0.5</c:v>
                </c:pt>
                <c:pt idx="2">
                  <c:v>0.58333333333333337</c:v>
                </c:pt>
                <c:pt idx="3">
                  <c:v>0.75</c:v>
                </c:pt>
                <c:pt idx="4">
                  <c:v>0.75</c:v>
                </c:pt>
              </c:numCache>
            </c:numRef>
          </c:val>
          <c:extLst>
            <c:ext xmlns:c16="http://schemas.microsoft.com/office/drawing/2014/chart" uri="{C3380CC4-5D6E-409C-BE32-E72D297353CC}">
              <c16:uniqueId val="{00000001-2AB5-4E00-9D13-096B784BF9FA}"/>
            </c:ext>
          </c:extLst>
        </c:ser>
        <c:ser>
          <c:idx val="2"/>
          <c:order val="2"/>
          <c:tx>
            <c:strRef>
              <c:f>Sheet1!$N$366</c:f>
              <c:strCache>
                <c:ptCount val="1"/>
                <c:pt idx="0">
                  <c:v>Established and delivering</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Sheet1!$A$367:$A$371</c:f>
              <c:strCache>
                <c:ptCount val="5"/>
                <c:pt idx="0">
                  <c:v>Sports Clubs</c:v>
                </c:pt>
                <c:pt idx="1">
                  <c:v>Faith Centres</c:v>
                </c:pt>
                <c:pt idx="2">
                  <c:v>Healthcare centres</c:v>
                </c:pt>
                <c:pt idx="3">
                  <c:v>Youth Centres</c:v>
                </c:pt>
                <c:pt idx="4">
                  <c:v>Arts and Cultural organisations</c:v>
                </c:pt>
              </c:strCache>
            </c:strRef>
          </c:cat>
          <c:val>
            <c:numRef>
              <c:f>Sheet1!$N$367:$N$371</c:f>
              <c:numCache>
                <c:formatCode>0%</c:formatCode>
                <c:ptCount val="5"/>
                <c:pt idx="0">
                  <c:v>0.2</c:v>
                </c:pt>
                <c:pt idx="1">
                  <c:v>0.25</c:v>
                </c:pt>
                <c:pt idx="2">
                  <c:v>0.4</c:v>
                </c:pt>
                <c:pt idx="3">
                  <c:v>0.4</c:v>
                </c:pt>
                <c:pt idx="4">
                  <c:v>0.25</c:v>
                </c:pt>
              </c:numCache>
            </c:numRef>
          </c:val>
          <c:extLst>
            <c:ext xmlns:c16="http://schemas.microsoft.com/office/drawing/2014/chart" uri="{C3380CC4-5D6E-409C-BE32-E72D297353CC}">
              <c16:uniqueId val="{00000002-2AB5-4E00-9D13-096B784BF9FA}"/>
            </c:ext>
          </c:extLst>
        </c:ser>
        <c:ser>
          <c:idx val="3"/>
          <c:order val="3"/>
          <c:tx>
            <c:strRef>
              <c:f>Sheet1!$L$366</c:f>
              <c:strCache>
                <c:ptCount val="1"/>
                <c:pt idx="0">
                  <c:v>Total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Sheet1!$A$367:$A$371</c:f>
              <c:strCache>
                <c:ptCount val="5"/>
                <c:pt idx="0">
                  <c:v>Sports Clubs</c:v>
                </c:pt>
                <c:pt idx="1">
                  <c:v>Faith Centres</c:v>
                </c:pt>
                <c:pt idx="2">
                  <c:v>Healthcare centres</c:v>
                </c:pt>
                <c:pt idx="3">
                  <c:v>Youth Centres</c:v>
                </c:pt>
                <c:pt idx="4">
                  <c:v>Arts and Cultural organisations</c:v>
                </c:pt>
              </c:strCache>
            </c:strRef>
          </c:cat>
          <c:val>
            <c:numRef>
              <c:f>Sheet1!$L$367:$L$371</c:f>
              <c:numCache>
                <c:formatCode>0%</c:formatCode>
                <c:ptCount val="5"/>
                <c:pt idx="0">
                  <c:v>0.25423728813559321</c:v>
                </c:pt>
                <c:pt idx="1">
                  <c:v>0.30508474576271188</c:v>
                </c:pt>
                <c:pt idx="2">
                  <c:v>0.4576271186440678</c:v>
                </c:pt>
                <c:pt idx="3">
                  <c:v>0.59322033898305082</c:v>
                </c:pt>
                <c:pt idx="4">
                  <c:v>0.4576271186440678</c:v>
                </c:pt>
              </c:numCache>
            </c:numRef>
          </c:val>
          <c:extLst>
            <c:ext xmlns:c16="http://schemas.microsoft.com/office/drawing/2014/chart" uri="{C3380CC4-5D6E-409C-BE32-E72D297353CC}">
              <c16:uniqueId val="{00000003-2AB5-4E00-9D13-096B784BF9FA}"/>
            </c:ext>
          </c:extLst>
        </c:ser>
        <c:dLbls>
          <c:showLegendKey val="0"/>
          <c:showVal val="1"/>
          <c:showCatName val="0"/>
          <c:showSerName val="0"/>
          <c:showPercent val="0"/>
          <c:showBubbleSize val="0"/>
        </c:dLbls>
        <c:gapWidth val="86"/>
        <c:axId val="80014336"/>
        <c:axId val="82162432"/>
      </c:barChart>
      <c:catAx>
        <c:axId val="80014336"/>
        <c:scaling>
          <c:orientation val="minMax"/>
        </c:scaling>
        <c:delete val="0"/>
        <c:axPos val="l"/>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n-US"/>
          </a:p>
        </c:txPr>
        <c:crossAx val="82162432"/>
        <c:crosses val="autoZero"/>
        <c:auto val="1"/>
        <c:lblAlgn val="ctr"/>
        <c:lblOffset val="100"/>
        <c:noMultiLvlLbl val="0"/>
      </c:catAx>
      <c:valAx>
        <c:axId val="82162432"/>
        <c:scaling>
          <c:orientation val="minMax"/>
        </c:scaling>
        <c:delete val="1"/>
        <c:axPos val="b"/>
        <c:numFmt formatCode="0%" sourceLinked="1"/>
        <c:majorTickMark val="out"/>
        <c:minorTickMark val="none"/>
        <c:tickLblPos val="none"/>
        <c:crossAx val="80014336"/>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n-US"/>
        </a:p>
      </c:txPr>
    </c:legend>
    <c:plotVisOnly val="1"/>
    <c:dispBlanksAs val="gap"/>
    <c:showDLblsOverMax val="0"/>
  </c:chart>
  <c:spPr>
    <a:solidFill>
      <a:sysClr val="window" lastClr="FFFFFF"/>
    </a:solidFill>
    <a:ln w="9525" cap="flat" cmpd="sng" algn="ctr">
      <a:no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Sheet1!$B$313</c:f>
              <c:strCache>
                <c:ptCount val="1"/>
                <c:pt idx="0">
                  <c:v>Strong link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Sheet1!$A$314:$A$317</c:f>
              <c:strCache>
                <c:ptCount val="4"/>
                <c:pt idx="0">
                  <c:v>Criminal Justice</c:v>
                </c:pt>
                <c:pt idx="1">
                  <c:v>Social Care</c:v>
                </c:pt>
                <c:pt idx="2">
                  <c:v>Local Growth Agenda</c:v>
                </c:pt>
                <c:pt idx="3">
                  <c:v>Health and Wellbeing</c:v>
                </c:pt>
              </c:strCache>
            </c:strRef>
          </c:cat>
          <c:val>
            <c:numRef>
              <c:f>Sheet1!$B$314:$B$317</c:f>
              <c:numCache>
                <c:formatCode>0%</c:formatCode>
                <c:ptCount val="4"/>
                <c:pt idx="0">
                  <c:v>6.6666666666666666E-2</c:v>
                </c:pt>
                <c:pt idx="1">
                  <c:v>0.23333333333333334</c:v>
                </c:pt>
                <c:pt idx="2">
                  <c:v>0.29090909090909089</c:v>
                </c:pt>
                <c:pt idx="3">
                  <c:v>0.52459016393442626</c:v>
                </c:pt>
              </c:numCache>
            </c:numRef>
          </c:val>
          <c:extLst>
            <c:ext xmlns:c16="http://schemas.microsoft.com/office/drawing/2014/chart" uri="{C3380CC4-5D6E-409C-BE32-E72D297353CC}">
              <c16:uniqueId val="{00000000-1B80-4463-A8C6-60D328CF49DF}"/>
            </c:ext>
          </c:extLst>
        </c:ser>
        <c:dLbls>
          <c:dLblPos val="outEnd"/>
          <c:showLegendKey val="0"/>
          <c:showVal val="1"/>
          <c:showCatName val="0"/>
          <c:showSerName val="0"/>
          <c:showPercent val="0"/>
          <c:showBubbleSize val="0"/>
        </c:dLbls>
        <c:gapWidth val="182"/>
        <c:axId val="583879048"/>
        <c:axId val="583885280"/>
      </c:barChart>
      <c:barChart>
        <c:barDir val="bar"/>
        <c:grouping val="clustered"/>
        <c:varyColors val="0"/>
        <c:ser>
          <c:idx val="1"/>
          <c:order val="1"/>
          <c:tx>
            <c:strRef>
              <c:f>Sheet1!$C$313</c:f>
              <c:strCache>
                <c:ptCount val="1"/>
                <c:pt idx="0">
                  <c:v>Weak or no link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Sheet1!$A$314:$A$317</c:f>
              <c:strCache>
                <c:ptCount val="4"/>
                <c:pt idx="0">
                  <c:v>Criminal Justice</c:v>
                </c:pt>
                <c:pt idx="1">
                  <c:v>Social Care</c:v>
                </c:pt>
                <c:pt idx="2">
                  <c:v>Local Growth Agenda</c:v>
                </c:pt>
                <c:pt idx="3">
                  <c:v>Health and Wellbeing</c:v>
                </c:pt>
              </c:strCache>
            </c:strRef>
          </c:cat>
          <c:val>
            <c:numRef>
              <c:f>Sheet1!$C$314:$C$317</c:f>
              <c:numCache>
                <c:formatCode>0%</c:formatCode>
                <c:ptCount val="4"/>
                <c:pt idx="0">
                  <c:v>0.7</c:v>
                </c:pt>
                <c:pt idx="1">
                  <c:v>0.36666666666666664</c:v>
                </c:pt>
                <c:pt idx="2">
                  <c:v>0.23636363636363636</c:v>
                </c:pt>
                <c:pt idx="3">
                  <c:v>4.9180327868852458E-2</c:v>
                </c:pt>
              </c:numCache>
            </c:numRef>
          </c:val>
          <c:extLst>
            <c:ext xmlns:c16="http://schemas.microsoft.com/office/drawing/2014/chart" uri="{C3380CC4-5D6E-409C-BE32-E72D297353CC}">
              <c16:uniqueId val="{00000001-1B80-4463-A8C6-60D328CF49DF}"/>
            </c:ext>
          </c:extLst>
        </c:ser>
        <c:dLbls>
          <c:dLblPos val="outEnd"/>
          <c:showLegendKey val="0"/>
          <c:showVal val="1"/>
          <c:showCatName val="0"/>
          <c:showSerName val="0"/>
          <c:showPercent val="0"/>
          <c:showBubbleSize val="0"/>
        </c:dLbls>
        <c:gapWidth val="182"/>
        <c:axId val="433126208"/>
        <c:axId val="433138672"/>
      </c:barChart>
      <c:catAx>
        <c:axId val="583879048"/>
        <c:scaling>
          <c:orientation val="minMax"/>
        </c:scaling>
        <c:delete val="0"/>
        <c:axPos val="r"/>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3885280"/>
        <c:crosses val="autoZero"/>
        <c:auto val="1"/>
        <c:lblAlgn val="ctr"/>
        <c:lblOffset val="100"/>
        <c:tickMarkSkip val="1"/>
        <c:noMultiLvlLbl val="0"/>
      </c:catAx>
      <c:valAx>
        <c:axId val="583885280"/>
        <c:scaling>
          <c:orientation val="maxMin"/>
          <c:max val="1"/>
          <c:min val="-1"/>
        </c:scaling>
        <c:delete val="1"/>
        <c:axPos val="b"/>
        <c:numFmt formatCode="0%" sourceLinked="1"/>
        <c:majorTickMark val="none"/>
        <c:minorTickMark val="none"/>
        <c:tickLblPos val="nextTo"/>
        <c:crossAx val="583879048"/>
        <c:crosses val="autoZero"/>
        <c:crossBetween val="between"/>
      </c:valAx>
      <c:valAx>
        <c:axId val="433138672"/>
        <c:scaling>
          <c:orientation val="minMax"/>
          <c:max val="1"/>
          <c:min val="-1"/>
        </c:scaling>
        <c:delete val="1"/>
        <c:axPos val="t"/>
        <c:numFmt formatCode="0%" sourceLinked="1"/>
        <c:majorTickMark val="out"/>
        <c:minorTickMark val="none"/>
        <c:tickLblPos val="nextTo"/>
        <c:crossAx val="433126208"/>
        <c:crosses val="max"/>
        <c:crossBetween val="between"/>
      </c:valAx>
      <c:catAx>
        <c:axId val="433126208"/>
        <c:scaling>
          <c:orientation val="minMax"/>
        </c:scaling>
        <c:delete val="1"/>
        <c:axPos val="l"/>
        <c:numFmt formatCode="General" sourceLinked="1"/>
        <c:majorTickMark val="out"/>
        <c:minorTickMark val="none"/>
        <c:tickLblPos val="nextTo"/>
        <c:crossAx val="433138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098463592276022"/>
          <c:y val="8.8709677419354843E-2"/>
          <c:w val="0.516007112014224"/>
          <c:h val="0.82258064516129037"/>
        </c:manualLayout>
      </c:layout>
      <c:barChart>
        <c:barDir val="bar"/>
        <c:grouping val="stacked"/>
        <c:varyColors val="0"/>
        <c:ser>
          <c:idx val="0"/>
          <c:order val="0"/>
          <c:tx>
            <c:strRef>
              <c:f>Sheet1!$K$514</c:f>
              <c:strCache>
                <c:ptCount val="1"/>
                <c:pt idx="0">
                  <c:v>England</c:v>
                </c:pt>
              </c:strCache>
            </c:strRef>
          </c:tx>
          <c:spPr>
            <a:solidFill>
              <a:srgbClr val="3C5896"/>
            </a:solidFill>
          </c:spPr>
          <c:invertIfNegative val="0"/>
          <c:dLbls>
            <c:dLbl>
              <c:idx val="0"/>
              <c:layout>
                <c:manualLayout>
                  <c:x val="2.6751569782209332E-3"/>
                  <c:y val="-8.06451612903225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D8-40E4-838F-29BD923F982C}"/>
                </c:ext>
              </c:extLst>
            </c:dLbl>
            <c:spPr>
              <a:noFill/>
              <a:ln>
                <a:noFill/>
              </a:ln>
              <a:effectLst/>
            </c:spPr>
            <c:txPr>
              <a:bodyPr/>
              <a:lstStyle/>
              <a:p>
                <a:pPr>
                  <a:defRPr b="1">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Sheet1!$A$515:$A$520</c:f>
              <c:strCache>
                <c:ptCount val="6"/>
                <c:pt idx="0">
                  <c:v>EU Funding</c:v>
                </c:pt>
                <c:pt idx="1">
                  <c:v>Local Growth funding</c:v>
                </c:pt>
                <c:pt idx="2">
                  <c:v>Alternative business models for cultural education providers</c:v>
                </c:pt>
                <c:pt idx="3">
                  <c:v>HE funding</c:v>
                </c:pt>
                <c:pt idx="4">
                  <c:v>Existing resources</c:v>
                </c:pt>
                <c:pt idx="5">
                  <c:v>Arts sector funding</c:v>
                </c:pt>
              </c:strCache>
            </c:strRef>
          </c:cat>
          <c:val>
            <c:numRef>
              <c:f>Sheet1!$K$515:$K$520</c:f>
              <c:numCache>
                <c:formatCode>0%</c:formatCode>
                <c:ptCount val="6"/>
                <c:pt idx="0">
                  <c:v>7.2727272727272724E-2</c:v>
                </c:pt>
                <c:pt idx="1">
                  <c:v>0.27272727272727271</c:v>
                </c:pt>
                <c:pt idx="2">
                  <c:v>0.36363636363636365</c:v>
                </c:pt>
                <c:pt idx="3">
                  <c:v>0.38181818181818183</c:v>
                </c:pt>
                <c:pt idx="4">
                  <c:v>0.8</c:v>
                </c:pt>
                <c:pt idx="5">
                  <c:v>0.8</c:v>
                </c:pt>
              </c:numCache>
            </c:numRef>
          </c:val>
          <c:extLst>
            <c:ext xmlns:c16="http://schemas.microsoft.com/office/drawing/2014/chart" uri="{C3380CC4-5D6E-409C-BE32-E72D297353CC}">
              <c16:uniqueId val="{00000000-21D8-40E4-838F-29BD923F982C}"/>
            </c:ext>
          </c:extLst>
        </c:ser>
        <c:dLbls>
          <c:showLegendKey val="0"/>
          <c:showVal val="1"/>
          <c:showCatName val="0"/>
          <c:showSerName val="0"/>
          <c:showPercent val="0"/>
          <c:showBubbleSize val="0"/>
        </c:dLbls>
        <c:gapWidth val="32"/>
        <c:overlap val="100"/>
        <c:axId val="88600576"/>
        <c:axId val="88602112"/>
      </c:barChart>
      <c:catAx>
        <c:axId val="88600576"/>
        <c:scaling>
          <c:orientation val="minMax"/>
        </c:scaling>
        <c:delete val="0"/>
        <c:axPos val="l"/>
        <c:numFmt formatCode="General" sourceLinked="1"/>
        <c:majorTickMark val="none"/>
        <c:minorTickMark val="none"/>
        <c:tickLblPos val="nextTo"/>
        <c:txPr>
          <a:bodyPr/>
          <a:lstStyle/>
          <a:p>
            <a:pPr>
              <a:defRPr sz="900">
                <a:latin typeface="Arial" pitchFamily="34" charset="0"/>
                <a:cs typeface="Arial" pitchFamily="34" charset="0"/>
              </a:defRPr>
            </a:pPr>
            <a:endParaRPr lang="en-US"/>
          </a:p>
        </c:txPr>
        <c:crossAx val="88602112"/>
        <c:crosses val="autoZero"/>
        <c:auto val="1"/>
        <c:lblAlgn val="ctr"/>
        <c:lblOffset val="100"/>
        <c:noMultiLvlLbl val="0"/>
      </c:catAx>
      <c:valAx>
        <c:axId val="88602112"/>
        <c:scaling>
          <c:orientation val="minMax"/>
        </c:scaling>
        <c:delete val="1"/>
        <c:axPos val="b"/>
        <c:numFmt formatCode="0%" sourceLinked="1"/>
        <c:majorTickMark val="none"/>
        <c:minorTickMark val="none"/>
        <c:tickLblPos val="none"/>
        <c:crossAx val="8860057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Sheet1!$K$545</c:f>
              <c:strCache>
                <c:ptCount val="1"/>
                <c:pt idx="0">
                  <c:v>Grand Total</c:v>
                </c:pt>
              </c:strCache>
            </c:strRef>
          </c:tx>
          <c:spPr>
            <a:solidFill>
              <a:srgbClr val="3C5896"/>
            </a:solidFill>
          </c:spPr>
          <c:invertIfNegative val="0"/>
          <c:dLbls>
            <c:dLbl>
              <c:idx val="0"/>
              <c:layout>
                <c:manualLayout>
                  <c:x val="2.7375347773951363E-2"/>
                  <c:y val="6.9444444444443174E-3"/>
                </c:manualLayout>
              </c:layout>
              <c:spPr>
                <a:noFill/>
                <a:ln>
                  <a:noFill/>
                </a:ln>
                <a:effectLst/>
              </c:spPr>
              <c:txPr>
                <a:bodyPr/>
                <a:lstStyle/>
                <a:p>
                  <a:pPr>
                    <a:defRPr b="1">
                      <a:solidFill>
                        <a:sysClr val="windowText" lastClr="000000"/>
                      </a:solidFill>
                      <a:latin typeface="Arial" pitchFamily="34" charset="0"/>
                      <a:cs typeface="Arial"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ED-49AC-BBCD-16014407973E}"/>
                </c:ext>
              </c:extLst>
            </c:dLbl>
            <c:dLbl>
              <c:idx val="1"/>
              <c:layout>
                <c:manualLayout>
                  <c:x val="4.680461453946164E-3"/>
                  <c:y val="-6.94444444444444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ED-49AC-BBCD-16014407973E}"/>
                </c:ext>
              </c:extLst>
            </c:dLbl>
            <c:spPr>
              <a:noFill/>
              <a:ln>
                <a:noFill/>
              </a:ln>
              <a:effectLst/>
            </c:spPr>
            <c:txPr>
              <a:bodyPr/>
              <a:lstStyle/>
              <a:p>
                <a:pPr>
                  <a:defRPr b="1">
                    <a:solidFill>
                      <a:schemeClr val="bg1"/>
                    </a:solidFill>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Sheet1!$A$546:$A$554</c:f>
              <c:strCache>
                <c:ptCount val="9"/>
                <c:pt idx="0">
                  <c:v>None</c:v>
                </c:pt>
                <c:pt idx="1">
                  <c:v>EU Funding</c:v>
                </c:pt>
                <c:pt idx="2">
                  <c:v>Local Enterprise Partnerships (Local Growth Deals)</c:v>
                </c:pt>
                <c:pt idx="3">
                  <c:v>Private sector funding</c:v>
                </c:pt>
                <c:pt idx="4">
                  <c:v>National Portfolio Organisation Funding</c:v>
                </c:pt>
                <c:pt idx="5">
                  <c:v>Pupil Premium</c:v>
                </c:pt>
                <c:pt idx="6">
                  <c:v>Grants for the Arts</c:v>
                </c:pt>
                <c:pt idx="7">
                  <c:v>Trusts and Foundations</c:v>
                </c:pt>
                <c:pt idx="8">
                  <c:v>Bridge Organisation Partnership Investment</c:v>
                </c:pt>
              </c:strCache>
            </c:strRef>
          </c:cat>
          <c:val>
            <c:numRef>
              <c:f>Sheet1!$K$546:$K$554</c:f>
              <c:numCache>
                <c:formatCode>0%</c:formatCode>
                <c:ptCount val="9"/>
                <c:pt idx="0">
                  <c:v>1.7543859649122806E-2</c:v>
                </c:pt>
                <c:pt idx="1">
                  <c:v>7.0175438596491224E-2</c:v>
                </c:pt>
                <c:pt idx="2">
                  <c:v>0.26315789473684209</c:v>
                </c:pt>
                <c:pt idx="3">
                  <c:v>0.35087719298245612</c:v>
                </c:pt>
                <c:pt idx="4">
                  <c:v>0.47368421052631576</c:v>
                </c:pt>
                <c:pt idx="5">
                  <c:v>0.50877192982456143</c:v>
                </c:pt>
                <c:pt idx="6">
                  <c:v>0.50877192982456143</c:v>
                </c:pt>
                <c:pt idx="7">
                  <c:v>0.68421052631578949</c:v>
                </c:pt>
                <c:pt idx="8">
                  <c:v>0.85964912280701755</c:v>
                </c:pt>
              </c:numCache>
            </c:numRef>
          </c:val>
          <c:extLst>
            <c:ext xmlns:c16="http://schemas.microsoft.com/office/drawing/2014/chart" uri="{C3380CC4-5D6E-409C-BE32-E72D297353CC}">
              <c16:uniqueId val="{00000000-80ED-49AC-BBCD-16014407973E}"/>
            </c:ext>
          </c:extLst>
        </c:ser>
        <c:dLbls>
          <c:showLegendKey val="0"/>
          <c:showVal val="1"/>
          <c:showCatName val="0"/>
          <c:showSerName val="0"/>
          <c:showPercent val="0"/>
          <c:showBubbleSize val="0"/>
        </c:dLbls>
        <c:gapWidth val="32"/>
        <c:overlap val="100"/>
        <c:axId val="88600576"/>
        <c:axId val="88602112"/>
      </c:barChart>
      <c:catAx>
        <c:axId val="88600576"/>
        <c:scaling>
          <c:orientation val="minMax"/>
        </c:scaling>
        <c:delete val="0"/>
        <c:axPos val="l"/>
        <c:numFmt formatCode="General" sourceLinked="1"/>
        <c:majorTickMark val="none"/>
        <c:minorTickMark val="none"/>
        <c:tickLblPos val="nextTo"/>
        <c:txPr>
          <a:bodyPr/>
          <a:lstStyle/>
          <a:p>
            <a:pPr>
              <a:defRPr sz="800">
                <a:latin typeface="Arial" pitchFamily="34" charset="0"/>
                <a:cs typeface="Arial" pitchFamily="34" charset="0"/>
              </a:defRPr>
            </a:pPr>
            <a:endParaRPr lang="en-US"/>
          </a:p>
        </c:txPr>
        <c:crossAx val="88602112"/>
        <c:crosses val="autoZero"/>
        <c:auto val="1"/>
        <c:lblAlgn val="ctr"/>
        <c:lblOffset val="100"/>
        <c:noMultiLvlLbl val="0"/>
      </c:catAx>
      <c:valAx>
        <c:axId val="88602112"/>
        <c:scaling>
          <c:orientation val="minMax"/>
        </c:scaling>
        <c:delete val="1"/>
        <c:axPos val="b"/>
        <c:numFmt formatCode="0%" sourceLinked="1"/>
        <c:majorTickMark val="none"/>
        <c:minorTickMark val="none"/>
        <c:tickLblPos val="none"/>
        <c:crossAx val="8860057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73053146556932"/>
          <c:y val="5.7142857142857141E-2"/>
          <c:w val="0.51826946853443068"/>
          <c:h val="0.77169076592698638"/>
        </c:manualLayout>
      </c:layout>
      <c:barChart>
        <c:barDir val="bar"/>
        <c:grouping val="clustered"/>
        <c:varyColors val="0"/>
        <c:ser>
          <c:idx val="1"/>
          <c:order val="1"/>
          <c:tx>
            <c:strRef>
              <c:f>Sheet1!$L$420</c:f>
              <c:strCache>
                <c:ptCount val="1"/>
                <c:pt idx="0">
                  <c:v>disabling factor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Sheet1!$A$421:$A$429</c:f>
              <c:strCache>
                <c:ptCount val="9"/>
                <c:pt idx="0">
                  <c:v>Transport links to cultural venues</c:v>
                </c:pt>
                <c:pt idx="1">
                  <c:v>Clarity of progression routes for young people</c:v>
                </c:pt>
                <c:pt idx="2">
                  <c:v>Levels of funding and resources</c:v>
                </c:pt>
                <c:pt idx="3">
                  <c:v>Local schools are engaged with Artsmark</c:v>
                </c:pt>
                <c:pt idx="4">
                  <c:v>Demand from schools for cultural offers for young people</c:v>
                </c:pt>
                <c:pt idx="5">
                  <c:v>Availability of high quality cultural education professionals</c:v>
                </c:pt>
                <c:pt idx="6">
                  <c:v>Inter-departmental or multi-agency collaboration</c:v>
                </c:pt>
                <c:pt idx="7">
                  <c:v>Identifying disadvantaged children and young people</c:v>
                </c:pt>
                <c:pt idx="8">
                  <c:v>Partnership building</c:v>
                </c:pt>
              </c:strCache>
            </c:strRef>
          </c:cat>
          <c:val>
            <c:numRef>
              <c:f>Sheet1!$L$421:$L$429</c:f>
              <c:numCache>
                <c:formatCode>0%</c:formatCode>
                <c:ptCount val="9"/>
                <c:pt idx="0">
                  <c:v>0.68852459016393441</c:v>
                </c:pt>
                <c:pt idx="1">
                  <c:v>0.55737704918032782</c:v>
                </c:pt>
                <c:pt idx="2">
                  <c:v>0.60655737704918034</c:v>
                </c:pt>
                <c:pt idx="3">
                  <c:v>0.21311475409836064</c:v>
                </c:pt>
                <c:pt idx="4">
                  <c:v>0.19672131147540983</c:v>
                </c:pt>
                <c:pt idx="5">
                  <c:v>0.16393442622950818</c:v>
                </c:pt>
                <c:pt idx="6">
                  <c:v>0.14754098360655737</c:v>
                </c:pt>
                <c:pt idx="7">
                  <c:v>3.2786885245901641E-2</c:v>
                </c:pt>
                <c:pt idx="8">
                  <c:v>9.8360655737704916E-2</c:v>
                </c:pt>
              </c:numCache>
            </c:numRef>
          </c:val>
          <c:extLst>
            <c:ext xmlns:c16="http://schemas.microsoft.com/office/drawing/2014/chart" uri="{C3380CC4-5D6E-409C-BE32-E72D297353CC}">
              <c16:uniqueId val="{00000000-FAF4-4350-B500-A1AC650456C3}"/>
            </c:ext>
          </c:extLst>
        </c:ser>
        <c:dLbls>
          <c:dLblPos val="outEnd"/>
          <c:showLegendKey val="0"/>
          <c:showVal val="1"/>
          <c:showCatName val="0"/>
          <c:showSerName val="0"/>
          <c:showPercent val="0"/>
          <c:showBubbleSize val="0"/>
        </c:dLbls>
        <c:gapWidth val="182"/>
        <c:axId val="650411424"/>
        <c:axId val="650415688"/>
      </c:barChart>
      <c:barChart>
        <c:barDir val="bar"/>
        <c:grouping val="clustered"/>
        <c:varyColors val="0"/>
        <c:ser>
          <c:idx val="0"/>
          <c:order val="0"/>
          <c:tx>
            <c:strRef>
              <c:f>Sheet1!$K$420</c:f>
              <c:strCache>
                <c:ptCount val="1"/>
                <c:pt idx="0">
                  <c:v>enabling factor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Sheet1!$A$421:$A$429</c:f>
              <c:strCache>
                <c:ptCount val="9"/>
                <c:pt idx="0">
                  <c:v>Transport links to cultural venues</c:v>
                </c:pt>
                <c:pt idx="1">
                  <c:v>Clarity of progression routes for young people</c:v>
                </c:pt>
                <c:pt idx="2">
                  <c:v>Levels of funding and resources</c:v>
                </c:pt>
                <c:pt idx="3">
                  <c:v>Local schools are engaged with Artsmark</c:v>
                </c:pt>
                <c:pt idx="4">
                  <c:v>Demand from schools for cultural offers for young people</c:v>
                </c:pt>
                <c:pt idx="5">
                  <c:v>Availability of high quality cultural education professionals</c:v>
                </c:pt>
                <c:pt idx="6">
                  <c:v>Inter-departmental or multi-agency collaboration</c:v>
                </c:pt>
                <c:pt idx="7">
                  <c:v>Identifying disadvantaged children and young people</c:v>
                </c:pt>
                <c:pt idx="8">
                  <c:v>Partnership building</c:v>
                </c:pt>
              </c:strCache>
            </c:strRef>
          </c:cat>
          <c:val>
            <c:numRef>
              <c:f>Sheet1!$K$421:$K$429</c:f>
              <c:numCache>
                <c:formatCode>0%</c:formatCode>
                <c:ptCount val="9"/>
                <c:pt idx="0">
                  <c:v>4.9180327868852458E-2</c:v>
                </c:pt>
                <c:pt idx="1">
                  <c:v>0.13114754098360656</c:v>
                </c:pt>
                <c:pt idx="2">
                  <c:v>0.21311475409836064</c:v>
                </c:pt>
                <c:pt idx="3">
                  <c:v>0.32786885245901637</c:v>
                </c:pt>
                <c:pt idx="4">
                  <c:v>0.42622950819672129</c:v>
                </c:pt>
                <c:pt idx="5">
                  <c:v>0.55737704918032782</c:v>
                </c:pt>
                <c:pt idx="6">
                  <c:v>0.60655737704918034</c:v>
                </c:pt>
                <c:pt idx="7">
                  <c:v>0.65573770491803274</c:v>
                </c:pt>
                <c:pt idx="8">
                  <c:v>0.81967213114754101</c:v>
                </c:pt>
              </c:numCache>
            </c:numRef>
          </c:val>
          <c:extLst>
            <c:ext xmlns:c16="http://schemas.microsoft.com/office/drawing/2014/chart" uri="{C3380CC4-5D6E-409C-BE32-E72D297353CC}">
              <c16:uniqueId val="{00000001-FAF4-4350-B500-A1AC650456C3}"/>
            </c:ext>
          </c:extLst>
        </c:ser>
        <c:dLbls>
          <c:dLblPos val="outEnd"/>
          <c:showLegendKey val="0"/>
          <c:showVal val="1"/>
          <c:showCatName val="0"/>
          <c:showSerName val="0"/>
          <c:showPercent val="0"/>
          <c:showBubbleSize val="0"/>
        </c:dLbls>
        <c:gapWidth val="182"/>
        <c:axId val="666324816"/>
        <c:axId val="666333672"/>
      </c:barChart>
      <c:catAx>
        <c:axId val="6504114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0415688"/>
        <c:crosses val="autoZero"/>
        <c:auto val="1"/>
        <c:lblAlgn val="ctr"/>
        <c:lblOffset val="100"/>
        <c:noMultiLvlLbl val="0"/>
      </c:catAx>
      <c:valAx>
        <c:axId val="650415688"/>
        <c:scaling>
          <c:orientation val="minMax"/>
          <c:max val="1"/>
          <c:min val="-1"/>
        </c:scaling>
        <c:delete val="1"/>
        <c:axPos val="b"/>
        <c:numFmt formatCode="0%" sourceLinked="1"/>
        <c:majorTickMark val="none"/>
        <c:minorTickMark val="none"/>
        <c:tickLblPos val="nextTo"/>
        <c:crossAx val="650411424"/>
        <c:crosses val="autoZero"/>
        <c:crossBetween val="between"/>
      </c:valAx>
      <c:valAx>
        <c:axId val="666333672"/>
        <c:scaling>
          <c:orientation val="maxMin"/>
          <c:min val="-1"/>
        </c:scaling>
        <c:delete val="1"/>
        <c:axPos val="t"/>
        <c:numFmt formatCode="0%" sourceLinked="1"/>
        <c:majorTickMark val="out"/>
        <c:minorTickMark val="none"/>
        <c:tickLblPos val="nextTo"/>
        <c:crossAx val="666324816"/>
        <c:crosses val="max"/>
        <c:crossBetween val="between"/>
      </c:valAx>
      <c:catAx>
        <c:axId val="666324816"/>
        <c:scaling>
          <c:orientation val="minMax"/>
        </c:scaling>
        <c:delete val="1"/>
        <c:axPos val="r"/>
        <c:numFmt formatCode="General" sourceLinked="1"/>
        <c:majorTickMark val="out"/>
        <c:minorTickMark val="none"/>
        <c:tickLblPos val="nextTo"/>
        <c:crossAx val="666333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OP">
      <a:dk1>
        <a:sysClr val="windowText" lastClr="000000"/>
      </a:dk1>
      <a:lt1>
        <a:sysClr val="window" lastClr="FFFFFF"/>
      </a:lt1>
      <a:dk2>
        <a:srgbClr val="1F497D"/>
      </a:dk2>
      <a:lt2>
        <a:srgbClr val="EEECE1"/>
      </a:lt2>
      <a:accent1>
        <a:srgbClr val="3C5896"/>
      </a:accent1>
      <a:accent2>
        <a:srgbClr val="50555A"/>
      </a:accent2>
      <a:accent3>
        <a:srgbClr val="A0A0A0"/>
      </a:accent3>
      <a:accent4>
        <a:srgbClr val="E6E6E6"/>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OP">
    <a:dk1>
      <a:sysClr val="windowText" lastClr="000000"/>
    </a:dk1>
    <a:lt1>
      <a:sysClr val="window" lastClr="FFFFFF"/>
    </a:lt1>
    <a:dk2>
      <a:srgbClr val="424456"/>
    </a:dk2>
    <a:lt2>
      <a:srgbClr val="DEDEDE"/>
    </a:lt2>
    <a:accent1>
      <a:srgbClr val="FED51B"/>
    </a:accent1>
    <a:accent2>
      <a:srgbClr val="E16823"/>
    </a:accent2>
    <a:accent3>
      <a:srgbClr val="CE1421"/>
    </a:accent3>
    <a:accent4>
      <a:srgbClr val="71206A"/>
    </a:accent4>
    <a:accent5>
      <a:srgbClr val="1CA451"/>
    </a:accent5>
    <a:accent6>
      <a:srgbClr val="005392"/>
    </a:accent6>
    <a:hlink>
      <a:srgbClr val="67AFBD"/>
    </a:hlink>
    <a:folHlink>
      <a:srgbClr val="C2A874"/>
    </a:folHlink>
  </a:clrScheme>
  <a:fontScheme name="bop">
    <a:majorFont>
      <a:latin typeface="LFT Etica XB"/>
      <a:ea typeface=""/>
      <a:cs typeface=""/>
    </a:majorFont>
    <a:minorFont>
      <a:latin typeface="LFT Etica Rg"/>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OP">
    <a:dk1>
      <a:sysClr val="windowText" lastClr="000000"/>
    </a:dk1>
    <a:lt1>
      <a:sysClr val="window" lastClr="FFFFFF"/>
    </a:lt1>
    <a:dk2>
      <a:srgbClr val="424456"/>
    </a:dk2>
    <a:lt2>
      <a:srgbClr val="DEDEDE"/>
    </a:lt2>
    <a:accent1>
      <a:srgbClr val="FED51B"/>
    </a:accent1>
    <a:accent2>
      <a:srgbClr val="E16823"/>
    </a:accent2>
    <a:accent3>
      <a:srgbClr val="CE1421"/>
    </a:accent3>
    <a:accent4>
      <a:srgbClr val="71206A"/>
    </a:accent4>
    <a:accent5>
      <a:srgbClr val="1CA451"/>
    </a:accent5>
    <a:accent6>
      <a:srgbClr val="005392"/>
    </a:accent6>
    <a:hlink>
      <a:srgbClr val="67AFBD"/>
    </a:hlink>
    <a:folHlink>
      <a:srgbClr val="C2A874"/>
    </a:folHlink>
  </a:clrScheme>
  <a:fontScheme name="bop">
    <a:majorFont>
      <a:latin typeface="LFT Etica XB"/>
      <a:ea typeface=""/>
      <a:cs typeface=""/>
    </a:majorFont>
    <a:minorFont>
      <a:latin typeface="LFT Etica Rg"/>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F7C203CF0B534A8526D23BC34E7791" ma:contentTypeVersion="" ma:contentTypeDescription="Create a new document." ma:contentTypeScope="" ma:versionID="b99ad7d0eda08bf41b7d7814f09da078">
  <xsd:schema xmlns:xsd="http://www.w3.org/2001/XMLSchema" xmlns:xs="http://www.w3.org/2001/XMLSchema" xmlns:p="http://schemas.microsoft.com/office/2006/metadata/properties" xmlns:ns2="7b82c7ca-e553-49be-aade-a6a9856f2fdc" xmlns:ns3="9a01d6a0-5ba1-4df5-8980-ca9202cb0f92" targetNamespace="http://schemas.microsoft.com/office/2006/metadata/properties" ma:root="true" ma:fieldsID="b21ce785636dd0602ab6eb894c4c0294" ns2:_="" ns3:_="">
    <xsd:import namespace="7b82c7ca-e553-49be-aade-a6a9856f2fdc"/>
    <xsd:import namespace="9a01d6a0-5ba1-4df5-8980-ca9202cb0f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2c7ca-e553-49be-aade-a6a9856f2f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1d6a0-5ba1-4df5-8980-ca9202cb0f9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E35A7-3C32-49BC-8832-50C729714A79}">
  <ds:schemaRefs>
    <ds:schemaRef ds:uri="http://schemas.microsoft.com/sharepoint/v3/contenttype/forms"/>
  </ds:schemaRefs>
</ds:datastoreItem>
</file>

<file path=customXml/itemProps2.xml><?xml version="1.0" encoding="utf-8"?>
<ds:datastoreItem xmlns:ds="http://schemas.openxmlformats.org/officeDocument/2006/customXml" ds:itemID="{43283A81-2C4F-4A3E-BB0F-BE6D7F86A3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FF4F3E-62CF-40E1-A603-102F21E43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2c7ca-e553-49be-aade-a6a9856f2fdc"/>
    <ds:schemaRef ds:uri="9a01d6a0-5ba1-4df5-8980-ca9202cb0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9DAFD-8B2C-430B-A766-7943C19B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 Report AUG 2016</Template>
  <TotalTime>2</TotalTime>
  <Pages>33</Pages>
  <Words>9821</Words>
  <Characters>55982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&lt;Title&gt;</vt:lpstr>
    </vt:vector>
  </TitlesOfParts>
  <Company>CDEV Computing</Company>
  <LinksUpToDate>false</LinksUpToDate>
  <CharactersWithSpaces>65672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&lt;Subject&gt;</dc:subject>
  <dc:creator>Douglas Lonie</dc:creator>
  <cp:lastModifiedBy>Douglas  Lonie</cp:lastModifiedBy>
  <cp:revision>3</cp:revision>
  <cp:lastPrinted>2019-07-17T15:49:00Z</cp:lastPrinted>
  <dcterms:created xsi:type="dcterms:W3CDTF">2019-07-17T15:47:00Z</dcterms:created>
  <dcterms:modified xsi:type="dcterms:W3CDTF">2019-07-17T15:49:00Z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By">
    <vt:lpwstr>&lt;ProposalBy&gt;</vt:lpwstr>
  </property>
  <property fmtid="{D5CDD505-2E9C-101B-9397-08002B2CF9AE}" pid="3" name="Date">
    <vt:lpwstr>&lt;Date&gt;</vt:lpwstr>
  </property>
  <property fmtid="{D5CDD505-2E9C-101B-9397-08002B2CF9AE}" pid="4" name="Client">
    <vt:lpwstr>&lt;Client&gt;</vt:lpwstr>
  </property>
  <property fmtid="{D5CDD505-2E9C-101B-9397-08002B2CF9AE}" pid="5" name="ContentTypeId">
    <vt:lpwstr>0x01010046F7C203CF0B534A8526D23BC34E7791</vt:lpwstr>
  </property>
</Properties>
</file>